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24" w:rsidRDefault="00992224" w:rsidP="0065746D">
      <w:pPr>
        <w:pStyle w:val="Ttulo1"/>
      </w:pPr>
      <w:r>
        <w:t>PROCESSO Nº 1/2016</w:t>
      </w:r>
    </w:p>
    <w:p w:rsidR="0065746D" w:rsidRPr="00542614" w:rsidRDefault="0065746D" w:rsidP="0065746D">
      <w:pPr>
        <w:pStyle w:val="Ttulo1"/>
      </w:pPr>
      <w:r w:rsidRPr="00542614">
        <w:t xml:space="preserve">EDITAL PREGÃO ELETRÔNICO </w:t>
      </w:r>
      <w:r w:rsidR="00C72708">
        <w:t xml:space="preserve">Nº </w:t>
      </w:r>
      <w:bookmarkStart w:id="0" w:name="_GoBack"/>
      <w:bookmarkEnd w:id="0"/>
      <w:r w:rsidRPr="00542614">
        <w:t>1/2016</w:t>
      </w:r>
    </w:p>
    <w:p w:rsidR="00E105DC" w:rsidRDefault="00E105DC" w:rsidP="0065746D">
      <w:pPr>
        <w:ind w:left="-709"/>
      </w:pPr>
    </w:p>
    <w:p w:rsidR="0065746D" w:rsidRPr="00A3335A" w:rsidRDefault="0065746D" w:rsidP="0065746D">
      <w:r w:rsidRPr="0065746D">
        <w:rPr>
          <w:b/>
        </w:rPr>
        <w:t>Objeto</w:t>
      </w:r>
      <w:r>
        <w:t xml:space="preserve">: </w:t>
      </w:r>
      <w:r w:rsidRPr="00A3335A">
        <w:t xml:space="preserve">O objeto consiste na </w:t>
      </w:r>
      <w:r w:rsidRPr="0065746D">
        <w:rPr>
          <w:b/>
        </w:rPr>
        <w:fldChar w:fldCharType="begin"/>
      </w:r>
      <w:r w:rsidRPr="0065746D">
        <w:rPr>
          <w:b/>
        </w:rPr>
        <w:instrText xml:space="preserve"> MERGEFIELD  Objeto  \* MERGEFORMAT </w:instrText>
      </w:r>
      <w:r w:rsidRPr="0065746D">
        <w:rPr>
          <w:b/>
        </w:rPr>
        <w:fldChar w:fldCharType="separate"/>
      </w:r>
      <w:r w:rsidRPr="0065746D">
        <w:rPr>
          <w:b/>
          <w:noProof/>
        </w:rPr>
        <w:t>Aquisição de Equipamentos de Laboratório, Eletroencefalógrafo, Computadores e Impressoras, Freezer e Ares Condicionados.</w:t>
      </w:r>
      <w:r w:rsidRPr="0065746D">
        <w:rPr>
          <w:b/>
          <w:noProof/>
        </w:rPr>
        <w:fldChar w:fldCharType="end"/>
      </w:r>
    </w:p>
    <w:p w:rsidR="0065746D" w:rsidRDefault="0065746D" w:rsidP="0065746D">
      <w:pPr>
        <w:spacing w:line="20" w:lineRule="atLeast"/>
        <w:rPr>
          <w:rFonts w:ascii="Arial" w:hAnsi="Arial" w:cs="Arial"/>
          <w:b/>
        </w:rPr>
      </w:pPr>
    </w:p>
    <w:p w:rsidR="0065746D" w:rsidRPr="0065746D" w:rsidRDefault="0065746D" w:rsidP="0065746D">
      <w:pPr>
        <w:pStyle w:val="Ttulo2"/>
        <w:jc w:val="center"/>
        <w:rPr>
          <w:rStyle w:val="nfase"/>
        </w:rPr>
      </w:pPr>
      <w:r w:rsidRPr="0065746D">
        <w:rPr>
          <w:rStyle w:val="nfase"/>
        </w:rPr>
        <w:t>IMPORTANTE</w:t>
      </w:r>
    </w:p>
    <w:p w:rsidR="0065746D" w:rsidRDefault="0065746D" w:rsidP="00AA6270">
      <w:pPr>
        <w:pStyle w:val="SemEspaamento"/>
        <w:pBdr>
          <w:top w:val="single" w:sz="4" w:space="1" w:color="auto"/>
          <w:left w:val="single" w:sz="4" w:space="4" w:color="auto"/>
          <w:bottom w:val="single" w:sz="4" w:space="1" w:color="auto"/>
          <w:right w:val="single" w:sz="4" w:space="4" w:color="auto"/>
        </w:pBdr>
        <w:jc w:val="both"/>
        <w:rPr>
          <w:b/>
        </w:rPr>
      </w:pPr>
      <w:r w:rsidRPr="0065746D">
        <w:rPr>
          <w:b/>
        </w:rPr>
        <w:t>CIS-COMCAM</w:t>
      </w:r>
      <w:r w:rsidRPr="00A3335A">
        <w:t xml:space="preserve"> - Consórcio Intermunicipal de Saúde da Comunidade dos Municípios da Região da </w:t>
      </w:r>
      <w:proofErr w:type="spellStart"/>
      <w:r w:rsidRPr="00A3335A">
        <w:t>Comcam</w:t>
      </w:r>
      <w:proofErr w:type="spellEnd"/>
    </w:p>
    <w:p w:rsidR="0065746D" w:rsidRPr="001F78F6" w:rsidRDefault="0065746D" w:rsidP="00AA6270">
      <w:pPr>
        <w:pStyle w:val="SemEspaamento"/>
        <w:pBdr>
          <w:top w:val="single" w:sz="4" w:space="1" w:color="auto"/>
          <w:left w:val="single" w:sz="4" w:space="4" w:color="auto"/>
          <w:bottom w:val="single" w:sz="4" w:space="1" w:color="auto"/>
          <w:right w:val="single" w:sz="4" w:space="4" w:color="auto"/>
        </w:pBdr>
        <w:jc w:val="both"/>
      </w:pPr>
      <w:r w:rsidRPr="00A3335A">
        <w:rPr>
          <w:b/>
        </w:rPr>
        <w:t>RECEBIMENTO DAS PROPOSTAS</w:t>
      </w:r>
      <w:r w:rsidRPr="001F78F6">
        <w:rPr>
          <w:b/>
        </w:rPr>
        <w:t xml:space="preserve">: </w:t>
      </w:r>
      <w:r w:rsidRPr="001F78F6">
        <w:t xml:space="preserve">Até às 09:00 horas, do dia </w:t>
      </w:r>
      <w:r w:rsidR="004521B1">
        <w:t>04</w:t>
      </w:r>
      <w:r w:rsidRPr="001F78F6">
        <w:t>/0</w:t>
      </w:r>
      <w:r w:rsidR="004521B1">
        <w:t>3</w:t>
      </w:r>
      <w:r w:rsidRPr="001F78F6">
        <w:t>/2016</w:t>
      </w:r>
    </w:p>
    <w:p w:rsidR="0065746D" w:rsidRPr="001F78F6" w:rsidRDefault="0065746D" w:rsidP="00AA6270">
      <w:pPr>
        <w:pStyle w:val="SemEspaamento"/>
        <w:pBdr>
          <w:top w:val="single" w:sz="4" w:space="1" w:color="auto"/>
          <w:left w:val="single" w:sz="4" w:space="4" w:color="auto"/>
          <w:bottom w:val="single" w:sz="4" w:space="1" w:color="auto"/>
          <w:right w:val="single" w:sz="4" w:space="4" w:color="auto"/>
        </w:pBdr>
        <w:jc w:val="both"/>
      </w:pPr>
      <w:r w:rsidRPr="001F78F6">
        <w:rPr>
          <w:b/>
        </w:rPr>
        <w:t>ABERTURA DAS PROPOSTAS:</w:t>
      </w:r>
      <w:r w:rsidRPr="001F78F6">
        <w:t xml:space="preserve"> Dia </w:t>
      </w:r>
      <w:r w:rsidR="004521B1">
        <w:t>04</w:t>
      </w:r>
      <w:r w:rsidRPr="001F78F6">
        <w:t>/0</w:t>
      </w:r>
      <w:r w:rsidR="004521B1">
        <w:t>3</w:t>
      </w:r>
      <w:r w:rsidRPr="001F78F6">
        <w:t>/2016, às 09:20 h</w:t>
      </w:r>
    </w:p>
    <w:p w:rsidR="0065746D" w:rsidRPr="001F78F6" w:rsidRDefault="0065746D" w:rsidP="00AA6270">
      <w:pPr>
        <w:pStyle w:val="SemEspaamento"/>
        <w:pBdr>
          <w:top w:val="single" w:sz="4" w:space="1" w:color="auto"/>
          <w:left w:val="single" w:sz="4" w:space="4" w:color="auto"/>
          <w:bottom w:val="single" w:sz="4" w:space="1" w:color="auto"/>
          <w:right w:val="single" w:sz="4" w:space="4" w:color="auto"/>
        </w:pBdr>
        <w:jc w:val="both"/>
      </w:pPr>
      <w:r w:rsidRPr="001F78F6">
        <w:rPr>
          <w:b/>
        </w:rPr>
        <w:t>INÍCIO DA SESSÃO DE DISPUTA DE PREÇOS:</w:t>
      </w:r>
      <w:r w:rsidRPr="001F78F6">
        <w:t xml:space="preserve"> Dia </w:t>
      </w:r>
      <w:r w:rsidR="004521B1">
        <w:t>04</w:t>
      </w:r>
      <w:r w:rsidRPr="001F78F6">
        <w:t>/0</w:t>
      </w:r>
      <w:r w:rsidR="004521B1">
        <w:t>3</w:t>
      </w:r>
      <w:r w:rsidRPr="001F78F6">
        <w:t>/2016, às 10:00 h</w:t>
      </w:r>
    </w:p>
    <w:p w:rsidR="0065746D" w:rsidRDefault="0065746D" w:rsidP="00AA6270">
      <w:pPr>
        <w:pStyle w:val="SemEspaamento"/>
        <w:pBdr>
          <w:top w:val="single" w:sz="4" w:space="1" w:color="auto"/>
          <w:left w:val="single" w:sz="4" w:space="4" w:color="auto"/>
          <w:bottom w:val="single" w:sz="4" w:space="1" w:color="auto"/>
          <w:right w:val="single" w:sz="4" w:space="4" w:color="auto"/>
        </w:pBdr>
        <w:jc w:val="both"/>
      </w:pPr>
      <w:r w:rsidRPr="001F78F6">
        <w:rPr>
          <w:b/>
        </w:rPr>
        <w:t>FORMALIZAÇÃO DE CONSULTAS:</w:t>
      </w:r>
      <w:r w:rsidRPr="001F78F6">
        <w:t xml:space="preserve"> PREGÃO ELETRÔNICO 1/2016</w:t>
      </w:r>
    </w:p>
    <w:p w:rsidR="00AA6270" w:rsidRPr="001F78F6" w:rsidRDefault="00AA6270" w:rsidP="00AA6270">
      <w:pPr>
        <w:pStyle w:val="SemEspaamento"/>
        <w:pBdr>
          <w:top w:val="single" w:sz="4" w:space="1" w:color="auto"/>
          <w:left w:val="single" w:sz="4" w:space="4" w:color="auto"/>
          <w:bottom w:val="single" w:sz="4" w:space="1" w:color="auto"/>
          <w:right w:val="single" w:sz="4" w:space="4" w:color="auto"/>
        </w:pBdr>
        <w:jc w:val="both"/>
      </w:pPr>
      <w:r w:rsidRPr="00AA6270">
        <w:rPr>
          <w:b/>
        </w:rPr>
        <w:t>ENDEREÇO:</w:t>
      </w:r>
      <w:r>
        <w:t xml:space="preserve"> </w:t>
      </w:r>
      <w:r w:rsidRPr="007E4448">
        <w:rPr>
          <w:rFonts w:ascii="Arial" w:hAnsi="Arial" w:cs="Arial"/>
        </w:rPr>
        <w:t xml:space="preserve">Rua </w:t>
      </w:r>
      <w:proofErr w:type="spellStart"/>
      <w:r w:rsidRPr="007E4448">
        <w:rPr>
          <w:rFonts w:ascii="Arial" w:hAnsi="Arial" w:cs="Arial"/>
        </w:rPr>
        <w:t>Mamborê</w:t>
      </w:r>
      <w:proofErr w:type="spellEnd"/>
      <w:r w:rsidRPr="007E4448">
        <w:rPr>
          <w:rFonts w:ascii="Arial" w:hAnsi="Arial" w:cs="Arial"/>
        </w:rPr>
        <w:t>, 1542, centro, Campo M</w:t>
      </w:r>
      <w:r>
        <w:rPr>
          <w:rFonts w:ascii="Arial" w:hAnsi="Arial" w:cs="Arial"/>
        </w:rPr>
        <w:t>ourão - PR</w:t>
      </w:r>
    </w:p>
    <w:p w:rsidR="0065746D" w:rsidRDefault="0065746D" w:rsidP="00AA6270">
      <w:pPr>
        <w:pStyle w:val="SemEspaamento"/>
        <w:pBdr>
          <w:top w:val="single" w:sz="4" w:space="1" w:color="auto"/>
          <w:left w:val="single" w:sz="4" w:space="4" w:color="auto"/>
          <w:bottom w:val="single" w:sz="4" w:space="1" w:color="auto"/>
          <w:right w:val="single" w:sz="4" w:space="4" w:color="auto"/>
        </w:pBdr>
        <w:jc w:val="both"/>
      </w:pPr>
      <w:r w:rsidRPr="0065746D">
        <w:rPr>
          <w:b/>
        </w:rPr>
        <w:t>E-MAIL:</w:t>
      </w:r>
      <w:r w:rsidRPr="00A3335A">
        <w:t xml:space="preserve"> </w:t>
      </w:r>
      <w:hyperlink r:id="rId9" w:history="1">
        <w:r w:rsidRPr="00A3335A">
          <w:rPr>
            <w:rStyle w:val="Hyperlink"/>
            <w:rFonts w:ascii="Arial" w:hAnsi="Arial" w:cs="Arial"/>
            <w:sz w:val="22"/>
          </w:rPr>
          <w:t>compras@ciscomcam.com.br</w:t>
        </w:r>
      </w:hyperlink>
      <w:r w:rsidRPr="00A3335A">
        <w:t xml:space="preserve"> </w:t>
      </w:r>
    </w:p>
    <w:p w:rsidR="0065746D" w:rsidRPr="00A3335A" w:rsidRDefault="0065746D" w:rsidP="00AA6270">
      <w:pPr>
        <w:pStyle w:val="SemEspaamento"/>
        <w:pBdr>
          <w:top w:val="single" w:sz="4" w:space="1" w:color="auto"/>
          <w:left w:val="single" w:sz="4" w:space="4" w:color="auto"/>
          <w:bottom w:val="single" w:sz="4" w:space="1" w:color="auto"/>
          <w:right w:val="single" w:sz="4" w:space="4" w:color="auto"/>
        </w:pBdr>
        <w:jc w:val="both"/>
      </w:pPr>
      <w:r w:rsidRPr="0065746D">
        <w:rPr>
          <w:b/>
        </w:rPr>
        <w:t>FONE:</w:t>
      </w:r>
      <w:r w:rsidRPr="00A3335A">
        <w:t xml:space="preserve"> (44) 3523 3684</w:t>
      </w:r>
    </w:p>
    <w:p w:rsidR="0065746D" w:rsidRPr="00A3335A" w:rsidRDefault="0065746D" w:rsidP="00AA6270">
      <w:pPr>
        <w:pStyle w:val="SemEspaamento"/>
        <w:pBdr>
          <w:top w:val="single" w:sz="4" w:space="1" w:color="auto"/>
          <w:left w:val="single" w:sz="4" w:space="4" w:color="auto"/>
          <w:bottom w:val="single" w:sz="4" w:space="1" w:color="auto"/>
          <w:right w:val="single" w:sz="4" w:space="4" w:color="auto"/>
        </w:pBdr>
        <w:jc w:val="both"/>
      </w:pPr>
      <w:r w:rsidRPr="0065746D">
        <w:rPr>
          <w:b/>
        </w:rPr>
        <w:t>HORÁRIO DE EXPEDIENTE:</w:t>
      </w:r>
      <w:r w:rsidRPr="00A3335A">
        <w:t xml:space="preserve"> </w:t>
      </w:r>
      <w:r w:rsidRPr="001F78F6">
        <w:t xml:space="preserve">das 08:00 às 12:00 horas e 13:00 </w:t>
      </w:r>
      <w:r w:rsidR="004521B1">
        <w:t>à</w:t>
      </w:r>
      <w:r w:rsidRPr="001F78F6">
        <w:t>s 17:00 horas.</w:t>
      </w:r>
    </w:p>
    <w:p w:rsidR="0065746D" w:rsidRPr="00A3335A" w:rsidRDefault="0065746D" w:rsidP="00AA6270">
      <w:pPr>
        <w:pStyle w:val="SemEspaamento"/>
        <w:pBdr>
          <w:top w:val="single" w:sz="4" w:space="1" w:color="auto"/>
          <w:left w:val="single" w:sz="4" w:space="4" w:color="auto"/>
          <w:bottom w:val="single" w:sz="4" w:space="1" w:color="auto"/>
          <w:right w:val="single" w:sz="4" w:space="4" w:color="auto"/>
        </w:pBdr>
        <w:jc w:val="both"/>
      </w:pPr>
      <w:r w:rsidRPr="00A3335A">
        <w:rPr>
          <w:b/>
        </w:rPr>
        <w:t>REFERÊNCIA DE TEMPO:</w:t>
      </w:r>
      <w:r w:rsidRPr="00A3335A">
        <w:t xml:space="preserve"> Horário de Brasília-DF</w:t>
      </w:r>
    </w:p>
    <w:p w:rsidR="0065746D" w:rsidRPr="00A3335A" w:rsidRDefault="0065746D" w:rsidP="0065746D">
      <w:pPr>
        <w:spacing w:line="20" w:lineRule="atLeast"/>
        <w:rPr>
          <w:rFonts w:ascii="Arial" w:hAnsi="Arial" w:cs="Arial"/>
          <w:sz w:val="22"/>
        </w:rPr>
      </w:pPr>
    </w:p>
    <w:p w:rsidR="0065746D" w:rsidRDefault="0065746D" w:rsidP="0065746D">
      <w:r w:rsidRPr="00275DB3">
        <w:t>Integram este Edital, como se nele estivessem transcritos, os anexos abaixo relacionados, dispostos na seguinte ordem:</w:t>
      </w:r>
    </w:p>
    <w:p w:rsidR="0065746D" w:rsidRDefault="0065746D" w:rsidP="0065746D"/>
    <w:p w:rsidR="0065746D" w:rsidRPr="00275DB3" w:rsidRDefault="0065746D" w:rsidP="00AA6270">
      <w:pPr>
        <w:pStyle w:val="PargrafodaLista"/>
        <w:numPr>
          <w:ilvl w:val="0"/>
          <w:numId w:val="11"/>
        </w:numPr>
        <w:tabs>
          <w:tab w:val="clear" w:pos="2508"/>
        </w:tabs>
        <w:ind w:left="709"/>
      </w:pPr>
      <w:r w:rsidRPr="00275DB3">
        <w:t>Descrição detalhada do objeto;</w:t>
      </w:r>
    </w:p>
    <w:p w:rsidR="0065746D" w:rsidRPr="00275DB3" w:rsidRDefault="0065746D" w:rsidP="00AA6270">
      <w:pPr>
        <w:pStyle w:val="PargrafodaLista"/>
        <w:numPr>
          <w:ilvl w:val="0"/>
          <w:numId w:val="11"/>
        </w:numPr>
        <w:tabs>
          <w:tab w:val="clear" w:pos="2508"/>
        </w:tabs>
        <w:ind w:left="709"/>
      </w:pPr>
      <w:r w:rsidRPr="00275DB3">
        <w:t>Modelo de Declaração “Identificação de quem assinará o contrato”;</w:t>
      </w:r>
    </w:p>
    <w:p w:rsidR="0065746D" w:rsidRPr="00A3335A" w:rsidRDefault="0065746D" w:rsidP="0065746D">
      <w:pPr>
        <w:spacing w:line="276" w:lineRule="auto"/>
        <w:rPr>
          <w:rFonts w:ascii="Arial" w:hAnsi="Arial" w:cs="Arial"/>
          <w:sz w:val="22"/>
        </w:rPr>
      </w:pPr>
    </w:p>
    <w:p w:rsidR="0065746D" w:rsidRPr="00674CCF" w:rsidRDefault="0065746D" w:rsidP="0065746D">
      <w:pPr>
        <w:rPr>
          <w:color w:val="0D0D0D"/>
        </w:rPr>
      </w:pPr>
      <w:r w:rsidRPr="00674CCF">
        <w:rPr>
          <w:color w:val="0D0D0D"/>
        </w:rPr>
        <w:t xml:space="preserve">O CIS- COMCAM - </w:t>
      </w:r>
      <w:r w:rsidRPr="00A3335A">
        <w:t xml:space="preserve">Consórcio Intermunicipal de Saúde da Comunidade dos Municípios da Região da </w:t>
      </w:r>
      <w:proofErr w:type="spellStart"/>
      <w:r w:rsidRPr="00A3335A">
        <w:t>Comcam</w:t>
      </w:r>
      <w:proofErr w:type="spellEnd"/>
      <w:r w:rsidRPr="00674CCF">
        <w:rPr>
          <w:color w:val="0D0D0D"/>
        </w:rPr>
        <w:t xml:space="preserve">, pessoa jurídica de </w:t>
      </w:r>
      <w:r w:rsidRPr="00943F40">
        <w:t xml:space="preserve">direito privado, com CNPJ nº 95.640.322/0001-01, mediante o Pregoeiro designado pela Portaria nº 36/2015, </w:t>
      </w:r>
      <w:r w:rsidRPr="005C42E1">
        <w:t xml:space="preserve">devidamente publicada no Jornal Tribuna do Interior, </w:t>
      </w:r>
      <w:r w:rsidRPr="00943F40">
        <w:t xml:space="preserve">em </w:t>
      </w:r>
      <w:r w:rsidR="004521B1">
        <w:t>12</w:t>
      </w:r>
      <w:r w:rsidRPr="00943F40">
        <w:t xml:space="preserve">/02/2016, torna </w:t>
      </w:r>
      <w:r w:rsidRPr="005C42E1">
        <w:t xml:space="preserve">público, que realizar-se-á no dia </w:t>
      </w:r>
      <w:r w:rsidR="004521B1">
        <w:rPr>
          <w:b/>
        </w:rPr>
        <w:t>04</w:t>
      </w:r>
      <w:r>
        <w:rPr>
          <w:b/>
        </w:rPr>
        <w:t xml:space="preserve"> de </w:t>
      </w:r>
      <w:r w:rsidR="004521B1">
        <w:rPr>
          <w:b/>
        </w:rPr>
        <w:t>março</w:t>
      </w:r>
      <w:r>
        <w:rPr>
          <w:b/>
        </w:rPr>
        <w:t xml:space="preserve"> de 2016</w:t>
      </w:r>
      <w:r w:rsidRPr="005C42E1">
        <w:t xml:space="preserve">, às </w:t>
      </w:r>
      <w:r w:rsidRPr="005C42E1">
        <w:rPr>
          <w:b/>
        </w:rPr>
        <w:t>09:00</w:t>
      </w:r>
      <w:r w:rsidRPr="00674CCF">
        <w:rPr>
          <w:color w:val="0D0D0D"/>
        </w:rPr>
        <w:t xml:space="preserve">, licitação na modalidade de </w:t>
      </w:r>
      <w:r w:rsidRPr="00674CCF">
        <w:rPr>
          <w:b/>
          <w:bCs/>
          <w:color w:val="0D0D0D"/>
        </w:rPr>
        <w:t>PREGÃO ELETRÔNICO</w:t>
      </w:r>
      <w:r w:rsidRPr="00674CCF">
        <w:rPr>
          <w:color w:val="0D0D0D"/>
        </w:rPr>
        <w:t xml:space="preserve">, do tipo </w:t>
      </w:r>
      <w:r w:rsidRPr="00674CCF">
        <w:rPr>
          <w:b/>
          <w:color w:val="0D0D0D"/>
        </w:rPr>
        <w:t>MENOR PREÇO POR ITEM</w:t>
      </w:r>
      <w:r w:rsidRPr="00674CCF">
        <w:rPr>
          <w:color w:val="0D0D0D"/>
        </w:rPr>
        <w:t>, conforme descrito neste Edital e seus Anexos. O procedimento licitatório obedecerá, integralmente, a Lei nº 10.520/2002, o Decreto nº 3.555/2000, as normas constantes da Lei 8.666/93, Lei 9.784/99 e suas modificações.</w:t>
      </w:r>
    </w:p>
    <w:p w:rsidR="0065746D" w:rsidRPr="00A3335A" w:rsidRDefault="0065746D" w:rsidP="0065746D">
      <w:pPr>
        <w:tabs>
          <w:tab w:val="left" w:pos="8685"/>
        </w:tabs>
        <w:spacing w:line="20" w:lineRule="atLeast"/>
        <w:rPr>
          <w:rFonts w:ascii="Arial" w:hAnsi="Arial" w:cs="Arial"/>
          <w:b/>
          <w:sz w:val="22"/>
        </w:rPr>
      </w:pPr>
    </w:p>
    <w:p w:rsidR="0065746D" w:rsidRDefault="0065746D" w:rsidP="0065746D">
      <w:r>
        <w:rPr>
          <w:b/>
        </w:rPr>
        <w:t>DOTAÇÃO ORÇAMENTÁRIA NÚ</w:t>
      </w:r>
      <w:r w:rsidRPr="00AF58F6">
        <w:rPr>
          <w:b/>
        </w:rPr>
        <w:t xml:space="preserve">MERO: </w:t>
      </w:r>
      <w:r w:rsidRPr="00AF58F6">
        <w:t>01.001.10.302.000.1.1.001.44.90.52.00.00</w:t>
      </w:r>
    </w:p>
    <w:p w:rsidR="0065746D" w:rsidRDefault="0065746D" w:rsidP="00FA53F5">
      <w:pPr>
        <w:pStyle w:val="Ttulo2"/>
        <w:numPr>
          <w:ilvl w:val="0"/>
          <w:numId w:val="1"/>
        </w:numPr>
      </w:pPr>
      <w:r w:rsidRPr="00A3335A">
        <w:lastRenderedPageBreak/>
        <w:t>DAS DISPOSIÇÕES E RECOMENDAÇÕES PRELIMINARES</w:t>
      </w:r>
    </w:p>
    <w:p w:rsidR="007E4448" w:rsidRDefault="007E4448" w:rsidP="00684C40">
      <w:pPr>
        <w:pStyle w:val="PargrafodaLista"/>
        <w:numPr>
          <w:ilvl w:val="1"/>
          <w:numId w:val="6"/>
        </w:numPr>
        <w:ind w:left="0" w:hanging="6"/>
        <w:rPr>
          <w:lang w:eastAsia="ar-SA"/>
        </w:rPr>
      </w:pPr>
      <w:r w:rsidRPr="007E4448">
        <w:t>Serão utilizados para a realização deste certame recursos de tecnologia da informação, compostos por um conjunto de programas de computador que permitem confrontação sucessiva através do envio de lances dos licitantes</w:t>
      </w:r>
      <w:r w:rsidR="00C63DF5">
        <w:t xml:space="preserve"> com plena visibilidade para o P</w:t>
      </w:r>
      <w:r w:rsidRPr="007E4448">
        <w:t xml:space="preserve">regoeiro e total transparência dos resultados para a sociedade. O sistema encontra-se inserido diretamente na </w:t>
      </w:r>
      <w:r w:rsidRPr="007E4448">
        <w:rPr>
          <w:i/>
        </w:rPr>
        <w:t>INTERNET</w:t>
      </w:r>
      <w:r w:rsidRPr="007E4448">
        <w:t xml:space="preserve">, utilizando-se de chave de criptografia de </w:t>
      </w:r>
      <w:r w:rsidRPr="007E4448">
        <w:rPr>
          <w:i/>
        </w:rPr>
        <w:t>128 bits</w:t>
      </w:r>
      <w:r w:rsidRPr="007E4448">
        <w:t>.</w:t>
      </w:r>
    </w:p>
    <w:p w:rsidR="00684C40" w:rsidRDefault="00684C40" w:rsidP="00684C40">
      <w:pPr>
        <w:pStyle w:val="PargrafodaLista"/>
        <w:ind w:left="0"/>
        <w:rPr>
          <w:lang w:eastAsia="ar-SA"/>
        </w:rPr>
      </w:pPr>
    </w:p>
    <w:p w:rsidR="00684C40" w:rsidRPr="00684C40" w:rsidRDefault="007E4448" w:rsidP="00712B91">
      <w:pPr>
        <w:pStyle w:val="PargrafodaLista"/>
        <w:numPr>
          <w:ilvl w:val="1"/>
          <w:numId w:val="6"/>
        </w:numPr>
        <w:ind w:left="0" w:hanging="6"/>
        <w:rPr>
          <w:color w:val="000000" w:themeColor="text1"/>
        </w:rPr>
      </w:pPr>
      <w:r w:rsidRPr="005C42E1">
        <w:t>Os trabalhos serão conduzidos por se</w:t>
      </w:r>
      <w:r>
        <w:t>rvidor</w:t>
      </w:r>
      <w:r w:rsidRPr="005C42E1">
        <w:t xml:space="preserve"> do CIS-COMCAM</w:t>
      </w:r>
      <w:r>
        <w:t>, denominado Pregoeiro</w:t>
      </w:r>
      <w:r w:rsidRPr="005C42E1">
        <w:t xml:space="preserve">, mediante a inserção e monitoramento de dados gerados ou transferidos para o aplicativo “Licitações” constante da página eletrônica </w:t>
      </w:r>
      <w:hyperlink r:id="rId10" w:history="1">
        <w:r w:rsidRPr="00AF66D1">
          <w:rPr>
            <w:rStyle w:val="Hyperlink"/>
          </w:rPr>
          <w:t>www.licitações-e.com.br</w:t>
        </w:r>
      </w:hyperlink>
      <w:r w:rsidRPr="00684C40">
        <w:rPr>
          <w:u w:val="single"/>
        </w:rPr>
        <w:t>.</w:t>
      </w:r>
    </w:p>
    <w:p w:rsidR="00684C40" w:rsidRDefault="00684C40" w:rsidP="00684C40">
      <w:pPr>
        <w:pStyle w:val="PargrafodaLista"/>
      </w:pPr>
    </w:p>
    <w:p w:rsidR="007E4448" w:rsidRPr="00684C40" w:rsidRDefault="007E4448" w:rsidP="00712B91">
      <w:pPr>
        <w:pStyle w:val="PargrafodaLista"/>
        <w:numPr>
          <w:ilvl w:val="1"/>
          <w:numId w:val="6"/>
        </w:numPr>
        <w:ind w:left="0" w:hanging="6"/>
        <w:rPr>
          <w:color w:val="000000" w:themeColor="text1"/>
        </w:rPr>
      </w:pPr>
      <w:r w:rsidRPr="007E4448">
        <w:t xml:space="preserve">O licitante que desejar maiores informações sobre a licitação, deverá dirigir-se ao Departamento de Licitações na Rua </w:t>
      </w:r>
      <w:proofErr w:type="spellStart"/>
      <w:r w:rsidRPr="007E4448">
        <w:t>Mamborê</w:t>
      </w:r>
      <w:proofErr w:type="spellEnd"/>
      <w:r w:rsidRPr="007E4448">
        <w:t xml:space="preserve">, 1542, centro, no Município de Campo Mourão Estado do Paraná, ou pelo telefone de contato (44) 3523 3684 </w:t>
      </w:r>
      <w:r w:rsidRPr="00684C40">
        <w:rPr>
          <w:color w:val="000000" w:themeColor="text1"/>
        </w:rPr>
        <w:t>no horário das 08:00 às 12:00h e das 13:00 às 17:00 horas.</w:t>
      </w:r>
    </w:p>
    <w:p w:rsidR="00684C40" w:rsidRPr="007E4448" w:rsidRDefault="00684C40" w:rsidP="00684C40">
      <w:pPr>
        <w:pStyle w:val="PargrafodaLista"/>
        <w:spacing w:line="276" w:lineRule="auto"/>
        <w:ind w:left="0"/>
        <w:rPr>
          <w:rFonts w:ascii="Arial" w:hAnsi="Arial" w:cs="Arial"/>
          <w:color w:val="000000" w:themeColor="text1"/>
        </w:rPr>
      </w:pPr>
    </w:p>
    <w:p w:rsidR="00FA53F5" w:rsidRDefault="00FA53F5" w:rsidP="00FA53F5">
      <w:pPr>
        <w:pStyle w:val="Ttulo2"/>
        <w:numPr>
          <w:ilvl w:val="0"/>
          <w:numId w:val="1"/>
        </w:numPr>
      </w:pPr>
      <w:r w:rsidRPr="00FA53F5">
        <w:t>OBJETO DA LICITAÇÃO</w:t>
      </w:r>
    </w:p>
    <w:p w:rsidR="00AA6270" w:rsidRDefault="00AA6270" w:rsidP="00B426E3">
      <w:pPr>
        <w:pStyle w:val="PargrafodaLista"/>
        <w:numPr>
          <w:ilvl w:val="1"/>
          <w:numId w:val="1"/>
        </w:numPr>
        <w:ind w:left="0" w:firstLine="0"/>
        <w:rPr>
          <w:lang w:eastAsia="ar-SA"/>
        </w:rPr>
      </w:pPr>
      <w:r w:rsidRPr="005C42E1">
        <w:t xml:space="preserve">A descrição detalhada do objeto consta </w:t>
      </w:r>
      <w:r w:rsidR="00C634E1">
        <w:t>n</w:t>
      </w:r>
      <w:r w:rsidRPr="005C42E1">
        <w:t>o Anexo I deste Edital.</w:t>
      </w:r>
    </w:p>
    <w:p w:rsidR="00684C40" w:rsidRPr="00AA6270" w:rsidRDefault="00684C40" w:rsidP="00684C40">
      <w:pPr>
        <w:pStyle w:val="PargrafodaLista"/>
        <w:ind w:left="426"/>
        <w:rPr>
          <w:lang w:eastAsia="ar-SA"/>
        </w:rPr>
      </w:pPr>
    </w:p>
    <w:p w:rsidR="00FA53F5" w:rsidRDefault="00FA53F5" w:rsidP="00E112CE">
      <w:pPr>
        <w:pStyle w:val="Ttulo2"/>
        <w:numPr>
          <w:ilvl w:val="0"/>
          <w:numId w:val="1"/>
        </w:numPr>
      </w:pPr>
      <w:r w:rsidRPr="00E112CE">
        <w:t>FORMALIZAÇÃO</w:t>
      </w:r>
      <w:r w:rsidRPr="00A3335A">
        <w:t xml:space="preserve"> DE CONSULTAS</w:t>
      </w:r>
    </w:p>
    <w:p w:rsidR="00AA6270" w:rsidRPr="00684C40" w:rsidRDefault="00AA6270" w:rsidP="00712B91">
      <w:pPr>
        <w:pStyle w:val="PargrafodaLista"/>
        <w:numPr>
          <w:ilvl w:val="1"/>
          <w:numId w:val="1"/>
        </w:numPr>
        <w:ind w:left="0" w:hanging="6"/>
        <w:rPr>
          <w:lang w:eastAsia="ar-SA"/>
        </w:rPr>
      </w:pPr>
      <w:r w:rsidRPr="00AA6270">
        <w:t>Os interessados que tiverem dúvidas de caráter técnico ou legal quanto à interpretação dos termos deste Edital poderão solicitar os esclarecimentos</w:t>
      </w:r>
      <w:r w:rsidRPr="00684C40">
        <w:rPr>
          <w:color w:val="000000" w:themeColor="text1"/>
        </w:rPr>
        <w:t>, até 02 (dois) dias úteis antes da data fixada para recebimento das propostas,</w:t>
      </w:r>
      <w:r w:rsidRPr="00AA6270">
        <w:t xml:space="preserve"> preferencialmente pelo e-mail </w:t>
      </w:r>
      <w:hyperlink r:id="rId11" w:history="1">
        <w:r w:rsidRPr="00684C40">
          <w:rPr>
            <w:rStyle w:val="Hyperlink"/>
            <w:rFonts w:ascii="Arial" w:hAnsi="Arial" w:cs="Arial"/>
            <w:sz w:val="22"/>
          </w:rPr>
          <w:t>compras@ciscomcam.com.br</w:t>
        </w:r>
      </w:hyperlink>
      <w:r w:rsidRPr="00AA6270">
        <w:t xml:space="preserve"> CIS-COMCAM - Consórcio Intermunicipal de Saúde da Região da </w:t>
      </w:r>
      <w:proofErr w:type="spellStart"/>
      <w:r w:rsidRPr="00AA6270">
        <w:t>Comcam</w:t>
      </w:r>
      <w:proofErr w:type="spellEnd"/>
      <w:r w:rsidRPr="00AA6270">
        <w:t xml:space="preserve"> – Setor de Licitação e Compras. Os esclarecimentos prestados serão estendidos a todos os licitantes, disponibilizados na página eletrônica </w:t>
      </w:r>
      <w:hyperlink r:id="rId12" w:history="1">
        <w:r w:rsidRPr="00684C40">
          <w:rPr>
            <w:rStyle w:val="Hyperlink"/>
            <w:rFonts w:ascii="Arial" w:hAnsi="Arial" w:cs="Arial"/>
            <w:sz w:val="22"/>
            <w:shd w:val="clear" w:color="auto" w:fill="FFFFFF"/>
          </w:rPr>
          <w:t>www.</w:t>
        </w:r>
        <w:r w:rsidRPr="00684C40">
          <w:rPr>
            <w:rStyle w:val="Hyperlink"/>
            <w:rFonts w:ascii="Arial" w:hAnsi="Arial" w:cs="Arial"/>
            <w:b/>
            <w:bCs/>
            <w:sz w:val="22"/>
            <w:shd w:val="clear" w:color="auto" w:fill="FFFFFF"/>
          </w:rPr>
          <w:t>ciscomcam</w:t>
        </w:r>
        <w:r w:rsidRPr="00684C40">
          <w:rPr>
            <w:rStyle w:val="Hyperlink"/>
            <w:rFonts w:ascii="Arial" w:hAnsi="Arial" w:cs="Arial"/>
            <w:sz w:val="22"/>
            <w:shd w:val="clear" w:color="auto" w:fill="FFFFFF"/>
          </w:rPr>
          <w:t>.com.br</w:t>
        </w:r>
      </w:hyperlink>
      <w:r w:rsidRPr="00684C40">
        <w:rPr>
          <w:color w:val="006621"/>
          <w:shd w:val="clear" w:color="auto" w:fill="FFFFFF"/>
        </w:rPr>
        <w:t>.</w:t>
      </w:r>
    </w:p>
    <w:p w:rsidR="00684C40" w:rsidRPr="00AA6270" w:rsidRDefault="00684C40" w:rsidP="00684C40">
      <w:pPr>
        <w:pStyle w:val="PargrafodaLista"/>
        <w:ind w:left="0"/>
        <w:rPr>
          <w:lang w:eastAsia="ar-SA"/>
        </w:rPr>
      </w:pPr>
    </w:p>
    <w:p w:rsidR="00FA53F5" w:rsidRDefault="00FA53F5" w:rsidP="00FA53F5">
      <w:pPr>
        <w:pStyle w:val="Ttulo2"/>
        <w:numPr>
          <w:ilvl w:val="0"/>
          <w:numId w:val="1"/>
        </w:numPr>
      </w:pPr>
      <w:r w:rsidRPr="005C42E1">
        <w:t>CONDIÇÕES PARA PARTICIPAÇÃO</w:t>
      </w:r>
    </w:p>
    <w:p w:rsidR="00AA6270" w:rsidRDefault="00AA6270" w:rsidP="00684C40">
      <w:pPr>
        <w:pStyle w:val="PargrafodaLista"/>
        <w:numPr>
          <w:ilvl w:val="1"/>
          <w:numId w:val="1"/>
        </w:numPr>
        <w:ind w:left="0" w:firstLine="0"/>
      </w:pPr>
      <w:r w:rsidRPr="00A3335A">
        <w:t>Estarão impedidos de participar de qualquer fase do processo, os licitantes que se enquadrem em uma ou mais das situações a seguir:</w:t>
      </w:r>
    </w:p>
    <w:p w:rsidR="00684C40" w:rsidRDefault="00684C40" w:rsidP="00684C40">
      <w:pPr>
        <w:pStyle w:val="PargrafodaLista"/>
        <w:ind w:left="0"/>
      </w:pPr>
    </w:p>
    <w:p w:rsidR="00684C40" w:rsidRDefault="00AA6270" w:rsidP="00684C40">
      <w:pPr>
        <w:pStyle w:val="PargrafodaLista"/>
        <w:numPr>
          <w:ilvl w:val="2"/>
          <w:numId w:val="1"/>
        </w:numPr>
        <w:ind w:left="0" w:firstLine="0"/>
      </w:pPr>
      <w:r w:rsidRPr="00A3335A">
        <w:t>Licitante declarado inidôneo para licitar junto a qualquer órgão ou entidade da Administração Direta ou Indireta no âmbito Federal, Estadual e Municipal, sob pena de incidir no previsto no parágrafo único do art. 97 da Lei nº 8.666/93 e suas alterações;</w:t>
      </w:r>
    </w:p>
    <w:p w:rsidR="00684C40" w:rsidRDefault="00684C40" w:rsidP="00684C40">
      <w:pPr>
        <w:pStyle w:val="PargrafodaLista"/>
        <w:ind w:left="0"/>
      </w:pPr>
    </w:p>
    <w:p w:rsidR="00684C40" w:rsidRDefault="00AA6270" w:rsidP="00684C40">
      <w:pPr>
        <w:pStyle w:val="PargrafodaLista"/>
        <w:numPr>
          <w:ilvl w:val="2"/>
          <w:numId w:val="1"/>
        </w:numPr>
        <w:ind w:left="0" w:firstLine="0"/>
      </w:pPr>
      <w:r w:rsidRPr="00A3335A">
        <w:lastRenderedPageBreak/>
        <w:t>Empresas que estejam constituídas sob a forma de consórcio;</w:t>
      </w:r>
    </w:p>
    <w:p w:rsidR="00684C40" w:rsidRDefault="00684C40" w:rsidP="00684C40">
      <w:pPr>
        <w:pStyle w:val="PargrafodaLista"/>
      </w:pPr>
    </w:p>
    <w:p w:rsidR="00AA6270" w:rsidRDefault="00AA6270" w:rsidP="00684C40">
      <w:pPr>
        <w:pStyle w:val="PargrafodaLista"/>
        <w:numPr>
          <w:ilvl w:val="2"/>
          <w:numId w:val="1"/>
        </w:numPr>
        <w:ind w:left="0" w:firstLine="0"/>
      </w:pPr>
      <w:r w:rsidRPr="00A3335A">
        <w:t xml:space="preserve">Empresa que tenha como sócio(s) </w:t>
      </w:r>
      <w:proofErr w:type="gramStart"/>
      <w:r w:rsidRPr="00A3335A">
        <w:t>servidor(</w:t>
      </w:r>
      <w:proofErr w:type="gramEnd"/>
      <w:r w:rsidRPr="00A3335A">
        <w:t>es) ou dirigente(s) de qualquer esfera governamental da Administração Municipal.</w:t>
      </w:r>
    </w:p>
    <w:p w:rsidR="00684C40" w:rsidRDefault="00684C40" w:rsidP="00684C40">
      <w:pPr>
        <w:pStyle w:val="PargrafodaLista"/>
      </w:pPr>
    </w:p>
    <w:p w:rsidR="00FA53F5" w:rsidRDefault="00FA53F5" w:rsidP="00FA53F5">
      <w:pPr>
        <w:pStyle w:val="Ttulo2"/>
        <w:numPr>
          <w:ilvl w:val="0"/>
          <w:numId w:val="1"/>
        </w:numPr>
      </w:pPr>
      <w:r w:rsidRPr="00FA53F5">
        <w:t>DA DOCUMENTAÇÃO</w:t>
      </w:r>
    </w:p>
    <w:p w:rsidR="00684C40" w:rsidRDefault="00684C40" w:rsidP="00684C40">
      <w:pPr>
        <w:pStyle w:val="PargrafodaLista"/>
        <w:numPr>
          <w:ilvl w:val="1"/>
          <w:numId w:val="1"/>
        </w:numPr>
        <w:ind w:left="0" w:firstLine="0"/>
      </w:pPr>
      <w:r w:rsidRPr="00A3335A">
        <w:t xml:space="preserve">Ao licitante classificado em primeiro lugar caberá a apresentação, imediatamente, através de fax, dos documentos listados </w:t>
      </w:r>
      <w:r w:rsidRPr="00684C40">
        <w:rPr>
          <w:color w:val="000000" w:themeColor="text1"/>
        </w:rPr>
        <w:t xml:space="preserve">no item 6 deste Edital, </w:t>
      </w:r>
      <w:r w:rsidRPr="00A3335A">
        <w:t xml:space="preserve">com posterior encaminhamento dos documentos originais ou fotocópias autenticadas. Os documentos originais ou fotocópias autenticadas </w:t>
      </w:r>
      <w:r w:rsidRPr="00684C40">
        <w:rPr>
          <w:b/>
        </w:rPr>
        <w:t>deverão chegar</w:t>
      </w:r>
      <w:r w:rsidRPr="00A3335A">
        <w:t xml:space="preserve"> ao endereço constante do preâmbulo deste Edital, sob pena de desclassificação da proposta, além das demais pe</w:t>
      </w:r>
      <w:r>
        <w:t>nalidades previstas</w:t>
      </w:r>
      <w:r w:rsidRPr="00A3335A">
        <w:t>, no prazo máximo de 02 (dois) dias corrido posteriores à data do encerramento da Sessão Pública do Pregão, i</w:t>
      </w:r>
      <w:r>
        <w:t>ndependente de comunicação do Pregoeiro</w:t>
      </w:r>
      <w:r w:rsidRPr="00A3335A">
        <w:t>.</w:t>
      </w:r>
    </w:p>
    <w:p w:rsidR="00684C40" w:rsidRDefault="00684C40" w:rsidP="00684C40">
      <w:pPr>
        <w:pStyle w:val="PargrafodaLista"/>
        <w:ind w:left="0"/>
      </w:pPr>
    </w:p>
    <w:p w:rsidR="00684C40" w:rsidRDefault="00684C40" w:rsidP="00684C40">
      <w:pPr>
        <w:pStyle w:val="PargrafodaLista"/>
        <w:numPr>
          <w:ilvl w:val="1"/>
          <w:numId w:val="1"/>
        </w:numPr>
        <w:ind w:left="0" w:firstLine="0"/>
      </w:pPr>
      <w:r>
        <w:t xml:space="preserve">O Pregoeiro </w:t>
      </w:r>
      <w:r w:rsidRPr="00A3335A">
        <w:t>poderá solicitar na mesma sessão pública do Pregão a documentação da empresa classificada em segundo e terceiro lugares, e assim sucessivamente, para garantir a aquisição do objeto d</w:t>
      </w:r>
      <w:r>
        <w:t>entro das exigências do Edital.</w:t>
      </w:r>
    </w:p>
    <w:p w:rsidR="00684C40" w:rsidRDefault="00684C40" w:rsidP="00684C40">
      <w:pPr>
        <w:pStyle w:val="PargrafodaLista"/>
      </w:pPr>
    </w:p>
    <w:p w:rsidR="00684C40" w:rsidRDefault="00684C40" w:rsidP="00684C40">
      <w:pPr>
        <w:pStyle w:val="PargrafodaLista"/>
        <w:numPr>
          <w:ilvl w:val="2"/>
          <w:numId w:val="1"/>
        </w:numPr>
        <w:ind w:left="0" w:firstLine="0"/>
      </w:pPr>
      <w:r w:rsidRPr="00401830">
        <w:t>As empresas convocadas que não apresentarem a documentação estarão sujeitas às penalidades previstas neste Edital.</w:t>
      </w:r>
    </w:p>
    <w:p w:rsidR="00684C40" w:rsidRDefault="00684C40" w:rsidP="00684C40">
      <w:pPr>
        <w:pStyle w:val="PargrafodaLista"/>
      </w:pPr>
    </w:p>
    <w:p w:rsidR="00684C40" w:rsidRPr="00A3335A" w:rsidRDefault="00684C40" w:rsidP="00684C40">
      <w:pPr>
        <w:pStyle w:val="PargrafodaLista"/>
        <w:numPr>
          <w:ilvl w:val="1"/>
          <w:numId w:val="1"/>
        </w:numPr>
        <w:ind w:left="0" w:firstLine="0"/>
      </w:pPr>
      <w:r w:rsidRPr="00A3335A">
        <w:t>No pressuposto de que todos os participantes estejam, obrigatoriamente, habilitados</w:t>
      </w:r>
      <w:r>
        <w:t xml:space="preserve"> para a disputa do certame, o Pregoeiro</w:t>
      </w:r>
      <w:r w:rsidRPr="00A3335A">
        <w:t xml:space="preserve"> poderá, a seu critério, dispensar a apresentação da documentação através de fax, solicitando o envio da documentação que integrará, definitivamente, o processo (cópias autenticadas), ao licitante vencedor de cada lote.</w:t>
      </w:r>
    </w:p>
    <w:p w:rsidR="00684C40" w:rsidRPr="00684C40" w:rsidRDefault="00684C40" w:rsidP="00684C40">
      <w:pPr>
        <w:rPr>
          <w:lang w:eastAsia="ar-SA"/>
        </w:rPr>
      </w:pPr>
    </w:p>
    <w:p w:rsidR="007E4448" w:rsidRDefault="007E4448" w:rsidP="007E4448">
      <w:pPr>
        <w:pStyle w:val="Ttulo2"/>
        <w:numPr>
          <w:ilvl w:val="0"/>
          <w:numId w:val="1"/>
        </w:numPr>
      </w:pPr>
      <w:r w:rsidRPr="00201FEC">
        <w:t>DA DOCUMENTAÇÃO OBRIGATÓRIA</w:t>
      </w:r>
    </w:p>
    <w:p w:rsidR="00855A51" w:rsidRDefault="00684C40" w:rsidP="00DE275C">
      <w:pPr>
        <w:pStyle w:val="PargrafodaLista"/>
        <w:numPr>
          <w:ilvl w:val="1"/>
          <w:numId w:val="1"/>
        </w:numPr>
        <w:ind w:left="0" w:firstLine="0"/>
      </w:pPr>
      <w:r w:rsidRPr="00BF4C90">
        <w:t>O licitante com a proposta classificada em primeiro lugar deverá enc</w:t>
      </w:r>
      <w:r w:rsidR="00FF4288">
        <w:t>aminhar a seguinte documentação:</w:t>
      </w:r>
    </w:p>
    <w:p w:rsidR="00FF4288" w:rsidRDefault="00FF4288" w:rsidP="00FF4288">
      <w:pPr>
        <w:pStyle w:val="PargrafodaLista"/>
        <w:ind w:left="0"/>
      </w:pPr>
    </w:p>
    <w:p w:rsidR="00684C40" w:rsidRDefault="00684C40" w:rsidP="00F43B71">
      <w:pPr>
        <w:pStyle w:val="PargrafodaLista"/>
        <w:numPr>
          <w:ilvl w:val="2"/>
          <w:numId w:val="1"/>
        </w:numPr>
        <w:ind w:left="709" w:hanging="709"/>
      </w:pPr>
      <w:r w:rsidRPr="00BF4C90">
        <w:t>Prova de inscrição no cadastro de contribuintes</w:t>
      </w:r>
      <w:r w:rsidR="00855A51">
        <w:t xml:space="preserve"> da Receita Federal (CNPJ);</w:t>
      </w:r>
    </w:p>
    <w:p w:rsidR="00684C40" w:rsidRDefault="00684C40" w:rsidP="00F43B71">
      <w:pPr>
        <w:pStyle w:val="PargrafodaLista"/>
        <w:numPr>
          <w:ilvl w:val="2"/>
          <w:numId w:val="1"/>
        </w:numPr>
        <w:ind w:left="709" w:hanging="709"/>
      </w:pPr>
      <w:r w:rsidRPr="00E53A98">
        <w:t xml:space="preserve"> Prova de inscrição no cadastro de Receita Estadual, relativo ao domicílio ou sede do licitante</w:t>
      </w:r>
      <w:r>
        <w:t xml:space="preserve"> ou declaração de isenção do respectivo cadastro, com embasamento legal</w:t>
      </w:r>
      <w:r w:rsidRPr="00E53A98">
        <w:t>;</w:t>
      </w:r>
    </w:p>
    <w:p w:rsidR="00684C40" w:rsidRDefault="00684C40" w:rsidP="00F43B71">
      <w:pPr>
        <w:pStyle w:val="PargrafodaLista"/>
        <w:numPr>
          <w:ilvl w:val="2"/>
          <w:numId w:val="1"/>
        </w:numPr>
        <w:ind w:left="709" w:hanging="709"/>
      </w:pPr>
      <w:bookmarkStart w:id="1" w:name="_Ref442722532"/>
      <w:r w:rsidRPr="00E53A98">
        <w:t>Prova de inscrição no cadastro da Receita Municipal relativo</w:t>
      </w:r>
      <w:r>
        <w:t xml:space="preserve"> ao domicílio sede do licitante ou declaração de isenção do respectivo cadastro, com embasamento legal;</w:t>
      </w:r>
      <w:bookmarkEnd w:id="1"/>
    </w:p>
    <w:p w:rsidR="00684C40" w:rsidRDefault="00684C40" w:rsidP="00F43B71">
      <w:pPr>
        <w:pStyle w:val="PargrafodaLista"/>
        <w:numPr>
          <w:ilvl w:val="2"/>
          <w:numId w:val="1"/>
        </w:numPr>
        <w:ind w:left="709" w:hanging="709"/>
      </w:pPr>
      <w:r w:rsidRPr="00BF4C90">
        <w:t>Cópia Contrato Social e sua ú</w:t>
      </w:r>
      <w:r>
        <w:t>ltima alteração;</w:t>
      </w:r>
    </w:p>
    <w:p w:rsidR="00855A51" w:rsidRDefault="00684C40" w:rsidP="00F43B71">
      <w:pPr>
        <w:pStyle w:val="PargrafodaLista"/>
        <w:numPr>
          <w:ilvl w:val="2"/>
          <w:numId w:val="1"/>
        </w:numPr>
        <w:ind w:left="709" w:hanging="709"/>
      </w:pPr>
      <w:r>
        <w:t>Certidão simplificada da junta comercial;</w:t>
      </w:r>
    </w:p>
    <w:p w:rsidR="00684C40" w:rsidRDefault="00684C40" w:rsidP="00F43B71">
      <w:pPr>
        <w:pStyle w:val="PargrafodaLista"/>
        <w:numPr>
          <w:ilvl w:val="2"/>
          <w:numId w:val="1"/>
        </w:numPr>
        <w:ind w:left="709" w:hanging="709"/>
      </w:pPr>
      <w:r>
        <w:lastRenderedPageBreak/>
        <w:t>Certidão conjunta da Receita Federal do Brasil;</w:t>
      </w:r>
    </w:p>
    <w:p w:rsidR="00684C40" w:rsidRDefault="00684C40" w:rsidP="00F43B71">
      <w:pPr>
        <w:pStyle w:val="PargrafodaLista"/>
        <w:numPr>
          <w:ilvl w:val="2"/>
          <w:numId w:val="1"/>
        </w:numPr>
        <w:ind w:left="709" w:hanging="709"/>
      </w:pPr>
      <w:r>
        <w:t>Certidão da Receita Estadual;</w:t>
      </w:r>
    </w:p>
    <w:p w:rsidR="00684C40" w:rsidRDefault="00684C40" w:rsidP="00F43B71">
      <w:pPr>
        <w:pStyle w:val="PargrafodaLista"/>
        <w:numPr>
          <w:ilvl w:val="2"/>
          <w:numId w:val="1"/>
        </w:numPr>
        <w:ind w:left="709" w:hanging="709"/>
      </w:pPr>
      <w:r>
        <w:t>Certidão da Receita Municipal;</w:t>
      </w:r>
    </w:p>
    <w:p w:rsidR="00684C40" w:rsidRPr="00855A51" w:rsidRDefault="00684C40" w:rsidP="00F43B71">
      <w:pPr>
        <w:pStyle w:val="PargrafodaLista"/>
        <w:numPr>
          <w:ilvl w:val="2"/>
          <w:numId w:val="1"/>
        </w:numPr>
        <w:ind w:left="709" w:hanging="709"/>
        <w:rPr>
          <w:bCs/>
        </w:rPr>
      </w:pPr>
      <w:r>
        <w:t>Certificado de Regularidade Fiscal FGTS;</w:t>
      </w:r>
    </w:p>
    <w:p w:rsidR="00684C40" w:rsidRDefault="00684C40" w:rsidP="00F43B71">
      <w:pPr>
        <w:pStyle w:val="PargrafodaLista"/>
        <w:numPr>
          <w:ilvl w:val="2"/>
          <w:numId w:val="1"/>
        </w:numPr>
        <w:ind w:left="709" w:hanging="709"/>
        <w:rPr>
          <w:bCs/>
        </w:rPr>
      </w:pPr>
      <w:r w:rsidRPr="00684C40">
        <w:rPr>
          <w:bCs/>
        </w:rPr>
        <w:t>Certidão Negativa de débitos trabalhistas – CNDT;</w:t>
      </w:r>
    </w:p>
    <w:p w:rsidR="00684C40" w:rsidRPr="00855A51" w:rsidRDefault="00684C40" w:rsidP="00F43B71">
      <w:pPr>
        <w:pStyle w:val="PargrafodaLista"/>
        <w:numPr>
          <w:ilvl w:val="2"/>
          <w:numId w:val="1"/>
        </w:numPr>
        <w:ind w:left="709" w:hanging="709"/>
      </w:pPr>
      <w:r w:rsidRPr="00684C40">
        <w:rPr>
          <w:bCs/>
        </w:rPr>
        <w:t>Certidão Negativa de falência e concordada, expedida pelo distribuídos da sede do licitante;</w:t>
      </w:r>
    </w:p>
    <w:p w:rsidR="00684C40" w:rsidRDefault="00684C40" w:rsidP="00F43B71">
      <w:pPr>
        <w:pStyle w:val="PargrafodaLista"/>
        <w:numPr>
          <w:ilvl w:val="2"/>
          <w:numId w:val="1"/>
        </w:numPr>
        <w:ind w:left="709" w:hanging="709"/>
      </w:pPr>
      <w:r w:rsidRPr="00BF4C90">
        <w:t>Declaração que a empresa vencedora deverá cumprir co</w:t>
      </w:r>
      <w:r>
        <w:t>m todas as exigências do edital;</w:t>
      </w:r>
    </w:p>
    <w:p w:rsidR="00684C40" w:rsidRDefault="00684C40" w:rsidP="00F43B71">
      <w:pPr>
        <w:pStyle w:val="PargrafodaLista"/>
        <w:numPr>
          <w:ilvl w:val="2"/>
          <w:numId w:val="1"/>
        </w:numPr>
        <w:ind w:left="709" w:hanging="709"/>
      </w:pPr>
      <w:r w:rsidRPr="00BF4C90">
        <w:t>Declaração de que a empresa deve se responsabilizar pela entrega dos equipamentos e devidamente instalados sem c</w:t>
      </w:r>
      <w:r>
        <w:t>usto adicional para o Consórcio;</w:t>
      </w:r>
    </w:p>
    <w:p w:rsidR="00684C40" w:rsidRDefault="00684C40" w:rsidP="00F43B71">
      <w:pPr>
        <w:pStyle w:val="PargrafodaLista"/>
        <w:numPr>
          <w:ilvl w:val="2"/>
          <w:numId w:val="1"/>
        </w:numPr>
        <w:ind w:left="709" w:hanging="709"/>
      </w:pPr>
      <w:r w:rsidRPr="00E53A98">
        <w:t>Declaração que a empresa possui assistência técnica autorizada</w:t>
      </w:r>
      <w:r>
        <w:t>;</w:t>
      </w:r>
    </w:p>
    <w:p w:rsidR="00684C40" w:rsidRDefault="00684C40" w:rsidP="00F43B71">
      <w:pPr>
        <w:pStyle w:val="PargrafodaLista"/>
        <w:numPr>
          <w:ilvl w:val="2"/>
          <w:numId w:val="1"/>
        </w:numPr>
        <w:ind w:left="709" w:hanging="709"/>
      </w:pPr>
      <w:r>
        <w:t>Atestado de Capacidade Técnica;</w:t>
      </w:r>
    </w:p>
    <w:p w:rsidR="00684C40" w:rsidRDefault="00684C40" w:rsidP="00F43B71">
      <w:pPr>
        <w:pStyle w:val="PargrafodaLista"/>
        <w:numPr>
          <w:ilvl w:val="2"/>
          <w:numId w:val="1"/>
        </w:numPr>
        <w:ind w:left="709" w:hanging="709"/>
      </w:pPr>
      <w:r w:rsidRPr="00BF4C90">
        <w:t>Atestado com garantia dos equipamentos com assistência técnica de no mínimo 12 (doze) meses apó</w:t>
      </w:r>
      <w:r w:rsidR="00855A51">
        <w:t>s a entrega.</w:t>
      </w:r>
    </w:p>
    <w:p w:rsidR="00855A51" w:rsidRPr="00BF4C90" w:rsidRDefault="00855A51" w:rsidP="00DD6348">
      <w:pPr>
        <w:pStyle w:val="PargrafodaLista"/>
        <w:ind w:left="0"/>
      </w:pPr>
    </w:p>
    <w:p w:rsidR="00855A51" w:rsidRPr="00855A51" w:rsidRDefault="00684C40" w:rsidP="00DD6348">
      <w:pPr>
        <w:pStyle w:val="PargrafodaLista"/>
        <w:numPr>
          <w:ilvl w:val="1"/>
          <w:numId w:val="1"/>
        </w:numPr>
        <w:ind w:left="0" w:firstLine="0"/>
        <w:rPr>
          <w:b/>
        </w:rPr>
      </w:pPr>
      <w:r w:rsidRPr="00BF4C90">
        <w:t>Caso as Certidões não provem a regularidade do licitante, este estará imediatamente inabilitado no presente processo licitatório, além de sofrer as penalidades previstas no Edital e na legislação pertinente.</w:t>
      </w:r>
    </w:p>
    <w:p w:rsidR="00855A51" w:rsidRPr="00855A51" w:rsidRDefault="00855A51" w:rsidP="00DD6348">
      <w:pPr>
        <w:pStyle w:val="PargrafodaLista"/>
        <w:ind w:left="0"/>
        <w:rPr>
          <w:b/>
        </w:rPr>
      </w:pPr>
    </w:p>
    <w:p w:rsidR="00855A51" w:rsidRPr="00855A51" w:rsidRDefault="00684C40" w:rsidP="00DD6348">
      <w:pPr>
        <w:pStyle w:val="PargrafodaLista"/>
        <w:numPr>
          <w:ilvl w:val="1"/>
          <w:numId w:val="1"/>
        </w:numPr>
        <w:ind w:left="0" w:firstLine="0"/>
        <w:rPr>
          <w:lang w:eastAsia="ar-SA"/>
        </w:rPr>
      </w:pPr>
      <w:r w:rsidRPr="00BF4C90">
        <w:t xml:space="preserve">A documentação de que trata este Anexo deverá estar dentro do prazo de validade na data prevista para abertura das propostas no preâmbulo deste Edital, e em nenhum caso será concedido prazo para apresentação de documentos de habilitação que não tiverem sido entregues na sessão própria, bem como não será permitida documentação incompleta, protocolo ou quaisquer outras formas de comprovação que não sejam as exigidas neste Edital. </w:t>
      </w:r>
      <w:r w:rsidRPr="00855A51">
        <w:rPr>
          <w:b/>
        </w:rPr>
        <w:t>Não serão aceitas certidões que contenham ressalvas de que “não são</w:t>
      </w:r>
      <w:r w:rsidR="00855A51">
        <w:rPr>
          <w:b/>
        </w:rPr>
        <w:t xml:space="preserve"> válidas para fins licitatórios</w:t>
      </w:r>
      <w:r w:rsidRPr="00855A51">
        <w:rPr>
          <w:b/>
        </w:rPr>
        <w:t>”</w:t>
      </w:r>
      <w:r w:rsidR="00855A51">
        <w:rPr>
          <w:b/>
        </w:rPr>
        <w:t>.</w:t>
      </w:r>
    </w:p>
    <w:p w:rsidR="00855A51" w:rsidRDefault="00855A51" w:rsidP="00DD6348">
      <w:pPr>
        <w:pStyle w:val="PargrafodaLista"/>
        <w:rPr>
          <w:lang w:eastAsia="ar-SA"/>
        </w:rPr>
      </w:pPr>
    </w:p>
    <w:p w:rsidR="00684C40" w:rsidRDefault="00684C40" w:rsidP="00DD6348">
      <w:pPr>
        <w:pStyle w:val="PargrafodaLista"/>
        <w:numPr>
          <w:ilvl w:val="1"/>
          <w:numId w:val="1"/>
        </w:numPr>
        <w:ind w:left="0" w:firstLine="0"/>
        <w:rPr>
          <w:lang w:eastAsia="ar-SA"/>
        </w:rPr>
      </w:pPr>
      <w:r w:rsidRPr="00BF4C90">
        <w:t>A falsa declaração do proponente, para fins d</w:t>
      </w:r>
      <w:r w:rsidR="00FF4288">
        <w:t xml:space="preserve">o disposto no item </w:t>
      </w:r>
      <w:r w:rsidR="00FF4288">
        <w:fldChar w:fldCharType="begin"/>
      </w:r>
      <w:r w:rsidR="00FF4288">
        <w:instrText xml:space="preserve"> REF _Ref442722532 \r \h </w:instrText>
      </w:r>
      <w:r w:rsidR="00FF4288">
        <w:fldChar w:fldCharType="separate"/>
      </w:r>
      <w:r w:rsidR="00C72708">
        <w:t>6.1.3</w:t>
      </w:r>
      <w:r w:rsidR="00FF4288">
        <w:fldChar w:fldCharType="end"/>
      </w:r>
      <w:r w:rsidRPr="00BF4C90">
        <w:t>, implicará na sua desclassificação no procedimento administrativo competente, além das implicações da legislação penal.</w:t>
      </w:r>
    </w:p>
    <w:p w:rsidR="00855A51" w:rsidRPr="00684C40" w:rsidRDefault="00855A51" w:rsidP="00855A51">
      <w:pPr>
        <w:pStyle w:val="PargrafodaLista"/>
        <w:ind w:left="0"/>
        <w:rPr>
          <w:lang w:eastAsia="ar-SA"/>
        </w:rPr>
      </w:pPr>
    </w:p>
    <w:p w:rsidR="00FA53F5" w:rsidRDefault="00FA53F5" w:rsidP="00FA53F5">
      <w:pPr>
        <w:pStyle w:val="Ttulo2"/>
        <w:numPr>
          <w:ilvl w:val="0"/>
          <w:numId w:val="1"/>
        </w:numPr>
      </w:pPr>
      <w:r w:rsidRPr="00A3335A">
        <w:t>DA CONDUÇÃO DO CERTAME PELO CIS-COMCAM</w:t>
      </w:r>
    </w:p>
    <w:p w:rsidR="00251CF2" w:rsidRDefault="00251CF2" w:rsidP="00DD6348">
      <w:pPr>
        <w:pStyle w:val="PargrafodaLista"/>
        <w:numPr>
          <w:ilvl w:val="1"/>
          <w:numId w:val="1"/>
        </w:numPr>
        <w:ind w:left="0" w:firstLine="0"/>
      </w:pPr>
      <w:r>
        <w:t>O certame será conduzido pelo Pregoeiro</w:t>
      </w:r>
      <w:r w:rsidRPr="00A3335A">
        <w:t>, que terá, em especial, as seguintes atribuições:</w:t>
      </w:r>
    </w:p>
    <w:p w:rsidR="00251CF2" w:rsidRPr="00A3335A" w:rsidRDefault="00251CF2" w:rsidP="00DD6348">
      <w:pPr>
        <w:pStyle w:val="PargrafodaLista"/>
        <w:ind w:left="0"/>
      </w:pPr>
    </w:p>
    <w:p w:rsidR="00251CF2" w:rsidRDefault="00251CF2" w:rsidP="00F43B71">
      <w:pPr>
        <w:pStyle w:val="PargrafodaLista"/>
        <w:numPr>
          <w:ilvl w:val="2"/>
          <w:numId w:val="1"/>
        </w:numPr>
        <w:ind w:left="709" w:hanging="709"/>
      </w:pPr>
      <w:r w:rsidRPr="00A3335A">
        <w:t>Acompanhar os trabalhos da equipe de apoio;</w:t>
      </w:r>
    </w:p>
    <w:p w:rsidR="00251CF2" w:rsidRPr="00251CF2" w:rsidRDefault="00251CF2" w:rsidP="00F43B71">
      <w:pPr>
        <w:pStyle w:val="PargrafodaLista"/>
        <w:numPr>
          <w:ilvl w:val="2"/>
          <w:numId w:val="1"/>
        </w:numPr>
        <w:ind w:left="709" w:hanging="709"/>
        <w:rPr>
          <w:color w:val="000000" w:themeColor="text1"/>
        </w:rPr>
      </w:pPr>
      <w:r w:rsidRPr="00A3335A">
        <w:t>Responder as questões formuladas pelos fornecedores, relativas ao certame;</w:t>
      </w:r>
    </w:p>
    <w:p w:rsidR="00251CF2" w:rsidRPr="00251CF2" w:rsidRDefault="00251CF2" w:rsidP="00F43B71">
      <w:pPr>
        <w:pStyle w:val="PargrafodaLista"/>
        <w:numPr>
          <w:ilvl w:val="2"/>
          <w:numId w:val="1"/>
        </w:numPr>
        <w:ind w:left="709" w:hanging="709"/>
      </w:pPr>
      <w:r w:rsidRPr="00251CF2">
        <w:rPr>
          <w:color w:val="000000" w:themeColor="text1"/>
        </w:rPr>
        <w:t>Abrir as propostas de preços;</w:t>
      </w:r>
    </w:p>
    <w:p w:rsidR="00251CF2" w:rsidRDefault="00251CF2" w:rsidP="00F43B71">
      <w:pPr>
        <w:pStyle w:val="PargrafodaLista"/>
        <w:numPr>
          <w:ilvl w:val="2"/>
          <w:numId w:val="1"/>
        </w:numPr>
        <w:ind w:left="709" w:hanging="709"/>
      </w:pPr>
      <w:r w:rsidRPr="00A3335A">
        <w:t>Analisar a aceitabilidade das propostas;</w:t>
      </w:r>
    </w:p>
    <w:p w:rsidR="00251CF2" w:rsidRDefault="00251CF2" w:rsidP="00F43B71">
      <w:pPr>
        <w:pStyle w:val="PargrafodaLista"/>
        <w:numPr>
          <w:ilvl w:val="2"/>
          <w:numId w:val="1"/>
        </w:numPr>
        <w:ind w:left="709" w:hanging="709"/>
      </w:pPr>
      <w:r w:rsidRPr="00A3335A">
        <w:t>Desclassificar propostas indicando os motivos;</w:t>
      </w:r>
    </w:p>
    <w:p w:rsidR="00251CF2" w:rsidRDefault="00251CF2" w:rsidP="00F43B71">
      <w:pPr>
        <w:pStyle w:val="PargrafodaLista"/>
        <w:numPr>
          <w:ilvl w:val="2"/>
          <w:numId w:val="1"/>
        </w:numPr>
        <w:ind w:left="709" w:hanging="709"/>
      </w:pPr>
      <w:r w:rsidRPr="00A3335A">
        <w:t>Conduzir os procedimentos relativos aos lances e à escolha da proposta do lance de menor preço;</w:t>
      </w:r>
    </w:p>
    <w:p w:rsidR="00251CF2" w:rsidRDefault="00251CF2" w:rsidP="00F43B71">
      <w:pPr>
        <w:pStyle w:val="PargrafodaLista"/>
        <w:numPr>
          <w:ilvl w:val="2"/>
          <w:numId w:val="1"/>
        </w:numPr>
        <w:ind w:left="709" w:hanging="709"/>
      </w:pPr>
      <w:r w:rsidRPr="00A3335A">
        <w:lastRenderedPageBreak/>
        <w:t>Verificar a habilitação dos proponentes classificados;</w:t>
      </w:r>
    </w:p>
    <w:p w:rsidR="00251CF2" w:rsidRDefault="00251CF2" w:rsidP="00F43B71">
      <w:pPr>
        <w:pStyle w:val="PargrafodaLista"/>
        <w:numPr>
          <w:ilvl w:val="2"/>
          <w:numId w:val="1"/>
        </w:numPr>
        <w:ind w:left="709" w:hanging="709"/>
      </w:pPr>
      <w:r w:rsidRPr="00A3335A">
        <w:t>Declarar o vencedor;</w:t>
      </w:r>
    </w:p>
    <w:p w:rsidR="00251CF2" w:rsidRPr="00251CF2" w:rsidRDefault="00251CF2" w:rsidP="00F43B71">
      <w:pPr>
        <w:pStyle w:val="PargrafodaLista"/>
        <w:numPr>
          <w:ilvl w:val="2"/>
          <w:numId w:val="1"/>
        </w:numPr>
        <w:ind w:left="709" w:hanging="709"/>
        <w:rPr>
          <w:color w:val="000000" w:themeColor="text1"/>
        </w:rPr>
      </w:pPr>
      <w:r w:rsidRPr="00A3335A">
        <w:t>Receber, examinar e decidir sobre a pertinência dos recursos;</w:t>
      </w:r>
    </w:p>
    <w:p w:rsidR="00251CF2" w:rsidRPr="00251CF2" w:rsidRDefault="00251CF2" w:rsidP="00F43B71">
      <w:pPr>
        <w:pStyle w:val="PargrafodaLista"/>
        <w:numPr>
          <w:ilvl w:val="2"/>
          <w:numId w:val="1"/>
        </w:numPr>
        <w:ind w:left="709" w:hanging="709"/>
      </w:pPr>
      <w:r w:rsidRPr="00251CF2">
        <w:rPr>
          <w:color w:val="000000" w:themeColor="text1"/>
        </w:rPr>
        <w:t>Elaborar a ata da sessão;</w:t>
      </w:r>
    </w:p>
    <w:p w:rsidR="00251CF2" w:rsidRDefault="00251CF2" w:rsidP="00F43B71">
      <w:pPr>
        <w:pStyle w:val="PargrafodaLista"/>
        <w:numPr>
          <w:ilvl w:val="2"/>
          <w:numId w:val="1"/>
        </w:numPr>
        <w:ind w:left="709" w:hanging="709"/>
      </w:pPr>
      <w:r w:rsidRPr="00A3335A">
        <w:t>Encaminhar o processo à autoridade superior para homologar e autorizar a contratação;</w:t>
      </w:r>
    </w:p>
    <w:p w:rsidR="00251CF2" w:rsidRDefault="00251CF2" w:rsidP="00F43B71">
      <w:pPr>
        <w:pStyle w:val="PargrafodaLista"/>
        <w:numPr>
          <w:ilvl w:val="2"/>
          <w:numId w:val="1"/>
        </w:numPr>
        <w:ind w:left="709" w:hanging="709"/>
      </w:pPr>
      <w:r w:rsidRPr="00A3335A">
        <w:t>Convocar o vencedor para assinar o contrato ou retirar o instrumento equivalente no prazo estabelecido;</w:t>
      </w:r>
    </w:p>
    <w:p w:rsidR="00251CF2" w:rsidRPr="00A3335A" w:rsidRDefault="00251CF2" w:rsidP="00F43B71">
      <w:pPr>
        <w:pStyle w:val="PargrafodaLista"/>
        <w:numPr>
          <w:ilvl w:val="2"/>
          <w:numId w:val="1"/>
        </w:numPr>
        <w:ind w:left="709" w:hanging="709"/>
      </w:pPr>
      <w:r w:rsidRPr="00A3335A">
        <w:t>Abrir processo administrativo para apuração de irregularidades visando a aplicação de penalidades previstas na legislação.</w:t>
      </w:r>
    </w:p>
    <w:p w:rsidR="00251CF2" w:rsidRPr="00251CF2" w:rsidRDefault="00251CF2" w:rsidP="00251CF2">
      <w:pPr>
        <w:rPr>
          <w:lang w:eastAsia="ar-SA"/>
        </w:rPr>
      </w:pPr>
    </w:p>
    <w:p w:rsidR="00FA53F5" w:rsidRDefault="00FA53F5" w:rsidP="00FA53F5">
      <w:pPr>
        <w:pStyle w:val="Ttulo2"/>
        <w:numPr>
          <w:ilvl w:val="0"/>
          <w:numId w:val="1"/>
        </w:numPr>
      </w:pPr>
      <w:r w:rsidRPr="00FA53F5">
        <w:t>DO CREDENCIAMENTO DOS LICITANTES JUNTO AO BANCO DO BRASIL</w:t>
      </w:r>
    </w:p>
    <w:p w:rsidR="00251CF2" w:rsidRDefault="00251CF2" w:rsidP="00DD6348">
      <w:pPr>
        <w:pStyle w:val="PargrafodaLista"/>
        <w:numPr>
          <w:ilvl w:val="1"/>
          <w:numId w:val="1"/>
        </w:numPr>
        <w:ind w:left="0" w:firstLine="0"/>
      </w:pPr>
      <w:r w:rsidRPr="00251CF2">
        <w:t xml:space="preserve">O fornecedor deverá fazer o seu </w:t>
      </w:r>
      <w:proofErr w:type="spellStart"/>
      <w:r w:rsidRPr="00251CF2">
        <w:t>pré</w:t>
      </w:r>
      <w:proofErr w:type="spellEnd"/>
      <w:r w:rsidRPr="00251CF2">
        <w:t xml:space="preserve">-cadastramento junto ao Banco do Brasil, podendo fazê-lo no sistema Licitações, ou diretamente numa agência do banco. Para fazer o </w:t>
      </w:r>
      <w:proofErr w:type="spellStart"/>
      <w:r w:rsidRPr="00251CF2">
        <w:t>pré</w:t>
      </w:r>
      <w:proofErr w:type="spellEnd"/>
      <w:r w:rsidRPr="00251CF2">
        <w:t xml:space="preserve">-cadastramento utilizando o sistema Licitações, deverá acessar o seguinte endereço: </w:t>
      </w:r>
      <w:hyperlink r:id="rId13" w:history="1">
        <w:r w:rsidRPr="003C2F48">
          <w:rPr>
            <w:rStyle w:val="Hyperlink"/>
          </w:rPr>
          <w:t>https://www.licitacoes-e.com.br/aop/index.jsp?codSite=6169</w:t>
        </w:r>
      </w:hyperlink>
      <w:r w:rsidRPr="00251CF2">
        <w:t xml:space="preserve"> </w:t>
      </w:r>
      <w:r w:rsidRPr="00AA58F7">
        <w:rPr>
          <w:i/>
        </w:rPr>
        <w:t>clicando</w:t>
      </w:r>
      <w:r w:rsidRPr="00251CF2">
        <w:t xml:space="preserve"> na opção </w:t>
      </w:r>
      <w:r w:rsidRPr="00251CF2">
        <w:rPr>
          <w:b/>
        </w:rPr>
        <w:t>“Solicitação de credenciamento no Licitações”</w:t>
      </w:r>
      <w:r>
        <w:rPr>
          <w:b/>
        </w:rPr>
        <w:t xml:space="preserve"> </w:t>
      </w:r>
      <w:r w:rsidRPr="00251CF2">
        <w:t>e preenchendo os formulários constantes do mesmo, imprimindo o Termo de Adesão ao Regulamento e o Termo de Nomeação do Representante, que deverão ser assinados e entregues em qualquer agência do Banco do Brasil.</w:t>
      </w:r>
    </w:p>
    <w:p w:rsidR="00251CF2" w:rsidRDefault="00251CF2" w:rsidP="00DD6348">
      <w:pPr>
        <w:pStyle w:val="PargrafodaLista"/>
        <w:ind w:left="0"/>
      </w:pPr>
    </w:p>
    <w:p w:rsidR="00251CF2" w:rsidRPr="003C2F48" w:rsidRDefault="00251CF2" w:rsidP="00DD6348">
      <w:pPr>
        <w:pStyle w:val="PargrafodaLista"/>
        <w:numPr>
          <w:ilvl w:val="1"/>
          <w:numId w:val="1"/>
        </w:numPr>
        <w:ind w:left="0" w:firstLine="0"/>
      </w:pPr>
      <w:r w:rsidRPr="00251CF2">
        <w:t xml:space="preserve">Os licitantes interessados ou firmas individuais deverão credenciar representantes, mediante a apresentação de procuração por instrumento público ou particular, com firma reconhecida, atribuindo poderes para formular lances de preços e praticar todos os demais atos e operações no </w:t>
      </w:r>
      <w:hyperlink r:id="rId14" w:history="1">
        <w:r w:rsidRPr="003C2F48">
          <w:t>www.licitacoes-e.com.br</w:t>
        </w:r>
      </w:hyperlink>
      <w:r w:rsidRPr="003C2F48">
        <w:t>.</w:t>
      </w:r>
    </w:p>
    <w:p w:rsidR="00251CF2" w:rsidRDefault="00251CF2" w:rsidP="00DD6348">
      <w:pPr>
        <w:pStyle w:val="PargrafodaLista"/>
        <w:ind w:left="0"/>
      </w:pPr>
    </w:p>
    <w:p w:rsidR="00251CF2" w:rsidRDefault="00251CF2" w:rsidP="00DD6348">
      <w:pPr>
        <w:pStyle w:val="PargrafodaLista"/>
        <w:numPr>
          <w:ilvl w:val="1"/>
          <w:numId w:val="1"/>
        </w:numPr>
        <w:ind w:left="0" w:firstLine="0"/>
      </w:pPr>
      <w:r w:rsidRPr="00251CF2">
        <w:t>Em send</w:t>
      </w:r>
      <w:r w:rsidR="003C2F48">
        <w:t>o sócio, proprietário</w:t>
      </w:r>
      <w:r w:rsidRPr="00251CF2">
        <w:t>, dirigente (ou assemelhado) da empresa proponente, deverá apresentar cópia do respectivo Estatuto ou Contrato Social, no qual estejam expressos seus poderes para exercer direitos e assumir obrigações em decorrência de tal investidura.</w:t>
      </w:r>
    </w:p>
    <w:p w:rsidR="00251CF2" w:rsidRDefault="00251CF2" w:rsidP="00DD6348">
      <w:pPr>
        <w:pStyle w:val="PargrafodaLista"/>
        <w:ind w:left="0"/>
      </w:pPr>
    </w:p>
    <w:p w:rsidR="00251CF2" w:rsidRDefault="00251CF2" w:rsidP="00DD6348">
      <w:pPr>
        <w:pStyle w:val="PargrafodaLista"/>
        <w:numPr>
          <w:ilvl w:val="1"/>
          <w:numId w:val="1"/>
        </w:numPr>
        <w:ind w:left="0" w:firstLine="0"/>
      </w:pPr>
      <w:r w:rsidRPr="00251CF2">
        <w:t>A chave de identificação e a senha terão validade de 01 (um) ano e poderão ser utilizadas em qualquer Pregão Eletrônico, salvo quando canceladas por solicitação do credenciado ou por iniciativa do Banco, devidamente justificada.</w:t>
      </w:r>
    </w:p>
    <w:p w:rsidR="00251CF2" w:rsidRDefault="00251CF2" w:rsidP="00DD6348">
      <w:pPr>
        <w:pStyle w:val="PargrafodaLista"/>
        <w:ind w:left="0"/>
      </w:pPr>
    </w:p>
    <w:p w:rsidR="00251CF2" w:rsidRDefault="00251CF2" w:rsidP="00DD6348">
      <w:pPr>
        <w:pStyle w:val="PargrafodaLista"/>
        <w:numPr>
          <w:ilvl w:val="1"/>
          <w:numId w:val="1"/>
        </w:numPr>
        <w:ind w:left="0" w:firstLine="0"/>
      </w:pPr>
      <w:r w:rsidRPr="00251CF2">
        <w:t>É de exclusiva res</w:t>
      </w:r>
      <w:r w:rsidR="003C2F48">
        <w:t>ponsabilidade do usuário</w:t>
      </w:r>
      <w:r w:rsidRPr="00251CF2">
        <w:t xml:space="preserve"> o sigilo da senha, bem como seu uso em qualquer transação efet</w:t>
      </w:r>
      <w:r w:rsidR="003C2F48">
        <w:t>uada diretamente ou por seu</w:t>
      </w:r>
      <w:r w:rsidRPr="00251CF2">
        <w:t xml:space="preserve"> representante, não cabendo ao Banco do Brasil S/A ou ao Município de Cruzeiro do Oeste a responsabilidade por eventuais danos decorrentes de uso indevido da senha, ainda que por terceiros.</w:t>
      </w:r>
    </w:p>
    <w:p w:rsidR="00251CF2" w:rsidRDefault="00251CF2" w:rsidP="00DD6348">
      <w:pPr>
        <w:pStyle w:val="PargrafodaLista"/>
        <w:ind w:left="0"/>
      </w:pPr>
    </w:p>
    <w:p w:rsidR="00251CF2" w:rsidRPr="00251CF2" w:rsidRDefault="00251CF2" w:rsidP="00DD6348">
      <w:pPr>
        <w:pStyle w:val="PargrafodaLista"/>
        <w:numPr>
          <w:ilvl w:val="1"/>
          <w:numId w:val="1"/>
        </w:numPr>
        <w:ind w:left="0" w:firstLine="0"/>
      </w:pPr>
      <w:r w:rsidRPr="00251CF2">
        <w:lastRenderedPageBreak/>
        <w:t xml:space="preserve">O credenciamento do fornecedor e de seu representante legal junto ao sistema eletrônico implica a responsabilidade legal pelos atos praticados e a presunção de capacidade técnica e </w:t>
      </w:r>
      <w:proofErr w:type="spellStart"/>
      <w:r w:rsidRPr="00251CF2">
        <w:t>habilitatória</w:t>
      </w:r>
      <w:proofErr w:type="spellEnd"/>
      <w:r w:rsidRPr="00251CF2">
        <w:t xml:space="preserve"> para realização das transações inerentes ao Pregão Eletrônico.</w:t>
      </w:r>
    </w:p>
    <w:p w:rsidR="00251CF2" w:rsidRPr="00251CF2" w:rsidRDefault="00251CF2" w:rsidP="00251CF2">
      <w:pPr>
        <w:rPr>
          <w:lang w:eastAsia="ar-SA"/>
        </w:rPr>
      </w:pPr>
    </w:p>
    <w:p w:rsidR="00FA53F5" w:rsidRDefault="00FA53F5" w:rsidP="00FA53F5">
      <w:pPr>
        <w:pStyle w:val="Ttulo2"/>
        <w:numPr>
          <w:ilvl w:val="0"/>
          <w:numId w:val="1"/>
        </w:numPr>
      </w:pPr>
      <w:r w:rsidRPr="00A3335A">
        <w:t>DOS PROCEDIMENTOS DO PREGÃO</w:t>
      </w:r>
    </w:p>
    <w:p w:rsidR="002E54F5" w:rsidRDefault="002E54F5" w:rsidP="00712B91">
      <w:pPr>
        <w:pStyle w:val="PargrafodaLista"/>
        <w:numPr>
          <w:ilvl w:val="1"/>
          <w:numId w:val="1"/>
        </w:numPr>
        <w:ind w:left="0" w:firstLine="0"/>
      </w:pPr>
      <w:r w:rsidRPr="002E54F5">
        <w:t>Os fornecedores deverão inserir suas propostas iniciais dentro do sistema, durante o período definido neste Edital como “Recebimento das Propostas”. Ao enviar sua proposta, o licitante deverá confirmar que cumpre plenamente aos requisitos de habilitação e</w:t>
      </w:r>
      <w:r>
        <w:t>xigidos no presente Edital.</w:t>
      </w:r>
    </w:p>
    <w:p w:rsidR="002E54F5" w:rsidRDefault="002E54F5" w:rsidP="002E54F5">
      <w:pPr>
        <w:pStyle w:val="PargrafodaLista"/>
        <w:ind w:left="0"/>
      </w:pPr>
    </w:p>
    <w:p w:rsidR="002E54F5" w:rsidRPr="002E54F5" w:rsidRDefault="002E54F5" w:rsidP="00712B91">
      <w:pPr>
        <w:pStyle w:val="PargrafodaLista"/>
        <w:numPr>
          <w:ilvl w:val="1"/>
          <w:numId w:val="1"/>
        </w:numPr>
        <w:ind w:left="0" w:firstLine="0"/>
        <w:rPr>
          <w:color w:val="000000" w:themeColor="text1"/>
        </w:rPr>
      </w:pPr>
      <w:r w:rsidRPr="002E54F5">
        <w:t xml:space="preserve">Findo o período de recebimento das propostas, a partir do horário previsto no sistema, terá início a </w:t>
      </w:r>
      <w:r w:rsidRPr="002E54F5">
        <w:rPr>
          <w:color w:val="000000" w:themeColor="text1"/>
        </w:rPr>
        <w:t xml:space="preserve">fase de “Abertura das Propostas”, </w:t>
      </w:r>
      <w:r w:rsidRPr="002E54F5">
        <w:t>mo</w:t>
      </w:r>
      <w:r w:rsidR="00C63DF5">
        <w:t>mento no qual o Pregoeiro</w:t>
      </w:r>
      <w:r w:rsidRPr="002E54F5">
        <w:t>, avaliará a aceitabilidade de cada uma delas, classificando as que atendam as exigências do Edital e desclassificando aquelas que não atendam.</w:t>
      </w:r>
    </w:p>
    <w:p w:rsidR="002E54F5" w:rsidRDefault="002E54F5" w:rsidP="002E54F5">
      <w:pPr>
        <w:pStyle w:val="PargrafodaLista"/>
      </w:pPr>
    </w:p>
    <w:p w:rsidR="002E54F5" w:rsidRPr="002E54F5" w:rsidRDefault="00C63DF5" w:rsidP="002E54F5">
      <w:pPr>
        <w:pStyle w:val="PargrafodaLista"/>
        <w:numPr>
          <w:ilvl w:val="2"/>
          <w:numId w:val="1"/>
        </w:numPr>
        <w:ind w:left="0" w:firstLine="0"/>
      </w:pPr>
      <w:r>
        <w:t xml:space="preserve">O Pregoeiro </w:t>
      </w:r>
      <w:r w:rsidR="002E54F5" w:rsidRPr="002E54F5">
        <w:t>desclassificará, fundamentadamente, as propostas que não atenderem às exigências do Edital, ou aquelas que forem manifestamente inexequíveis</w:t>
      </w:r>
      <w:r w:rsidR="002E54F5" w:rsidRPr="002E54F5">
        <w:rPr>
          <w:color w:val="000000" w:themeColor="text1"/>
        </w:rPr>
        <w:t>, comparados aos preços constantes do Anexo I que acompanha o presente Edital.</w:t>
      </w:r>
    </w:p>
    <w:p w:rsidR="002E54F5" w:rsidRDefault="002E54F5" w:rsidP="002E54F5">
      <w:pPr>
        <w:pStyle w:val="PargrafodaLista"/>
      </w:pPr>
    </w:p>
    <w:p w:rsidR="002E54F5" w:rsidRDefault="002E54F5" w:rsidP="0018379F">
      <w:pPr>
        <w:pStyle w:val="PargrafodaLista"/>
        <w:numPr>
          <w:ilvl w:val="1"/>
          <w:numId w:val="1"/>
        </w:numPr>
        <w:ind w:left="0" w:firstLine="0"/>
      </w:pPr>
      <w:r w:rsidRPr="002E54F5">
        <w:t>Após a fase de “Classificação das Propostas”, o Pregoeiro dará sequência ao processo de Pregão, passando para a fase da “Sessão Pública”, da qual só poderão participar os licitantes que tiveram suas propostas classificadas na fase anterior (os licitantes deverão consultar a classificação/desclassificação de suas propostas no endereço:</w:t>
      </w:r>
      <w:r w:rsidR="00016E8F">
        <w:br/>
      </w:r>
      <w:hyperlink r:id="rId15" w:history="1">
        <w:r w:rsidRPr="00AF66D1">
          <w:rPr>
            <w:rStyle w:val="Hyperlink"/>
          </w:rPr>
          <w:t>https://www.licitacoes-e.com.br/aop/index.jsp?codSite=6169</w:t>
        </w:r>
      </w:hyperlink>
      <w:r w:rsidRPr="002E54F5">
        <w:t>).</w:t>
      </w:r>
    </w:p>
    <w:p w:rsidR="002E54F5" w:rsidRDefault="002E54F5" w:rsidP="002E54F5">
      <w:pPr>
        <w:pStyle w:val="PargrafodaLista"/>
      </w:pPr>
    </w:p>
    <w:p w:rsidR="002E54F5" w:rsidRDefault="002E54F5" w:rsidP="0018379F">
      <w:pPr>
        <w:pStyle w:val="PargrafodaLista"/>
        <w:numPr>
          <w:ilvl w:val="2"/>
          <w:numId w:val="1"/>
        </w:numPr>
        <w:ind w:left="0" w:firstLine="0"/>
      </w:pPr>
      <w:r w:rsidRPr="002E54F5">
        <w:t>Na fase da “Sessão Pública”, os representantes dos fornecedores deverão estar conectados ao sistema para participar da sessão de lances. A cada lance ofertado o participante será imediatamente informado de seu recebimento e respectivo horário de registro e valor.</w:t>
      </w:r>
    </w:p>
    <w:p w:rsidR="0018379F" w:rsidRDefault="0018379F" w:rsidP="0018379F">
      <w:pPr>
        <w:pStyle w:val="PargrafodaLista"/>
        <w:ind w:left="0"/>
      </w:pPr>
    </w:p>
    <w:p w:rsidR="0018379F" w:rsidRDefault="002E54F5" w:rsidP="00712B91">
      <w:pPr>
        <w:pStyle w:val="PargrafodaLista"/>
        <w:numPr>
          <w:ilvl w:val="2"/>
          <w:numId w:val="1"/>
        </w:numPr>
        <w:ind w:left="0" w:firstLine="0"/>
      </w:pPr>
      <w:r w:rsidRPr="002E54F5">
        <w:t>O preço de abertura da “Sessão Pública” corresponde ao menor preço ofertado na etapa de propostas.</w:t>
      </w:r>
    </w:p>
    <w:p w:rsidR="0018379F" w:rsidRDefault="0018379F" w:rsidP="0018379F">
      <w:pPr>
        <w:pStyle w:val="PargrafodaLista"/>
        <w:ind w:left="0"/>
      </w:pPr>
    </w:p>
    <w:p w:rsidR="0018379F" w:rsidRDefault="002E54F5" w:rsidP="00712B91">
      <w:pPr>
        <w:pStyle w:val="PargrafodaLista"/>
        <w:numPr>
          <w:ilvl w:val="2"/>
          <w:numId w:val="1"/>
        </w:numPr>
        <w:ind w:left="0" w:firstLine="0"/>
      </w:pPr>
      <w:r w:rsidRPr="002E54F5">
        <w:t>Só serão aceitos lances cujos valores forem inferiores ao último lance que tenha sido anteriormente registrado no sistema.</w:t>
      </w:r>
    </w:p>
    <w:p w:rsidR="0018379F" w:rsidRDefault="0018379F" w:rsidP="0018379F">
      <w:pPr>
        <w:pStyle w:val="PargrafodaLista"/>
      </w:pPr>
    </w:p>
    <w:p w:rsidR="0018379F" w:rsidRDefault="002E54F5" w:rsidP="00712B91">
      <w:pPr>
        <w:pStyle w:val="PargrafodaLista"/>
        <w:numPr>
          <w:ilvl w:val="2"/>
          <w:numId w:val="1"/>
        </w:numPr>
        <w:ind w:left="0" w:firstLine="0"/>
      </w:pPr>
      <w:r w:rsidRPr="002E54F5">
        <w:t>Não serão aceitos dois ou mais lances de mesmo valor, prevalecendo aquele que for recebido e registrado em primeiro lugar.</w:t>
      </w:r>
    </w:p>
    <w:p w:rsidR="0018379F" w:rsidRDefault="0018379F" w:rsidP="0018379F">
      <w:pPr>
        <w:pStyle w:val="PargrafodaLista"/>
      </w:pPr>
    </w:p>
    <w:p w:rsidR="0018379F" w:rsidRDefault="002E54F5" w:rsidP="00712B91">
      <w:pPr>
        <w:pStyle w:val="PargrafodaLista"/>
        <w:numPr>
          <w:ilvl w:val="2"/>
          <w:numId w:val="1"/>
        </w:numPr>
        <w:ind w:left="0" w:firstLine="0"/>
      </w:pPr>
      <w:r w:rsidRPr="002E54F5">
        <w:lastRenderedPageBreak/>
        <w:t>Durante o transcurso da sessão públ</w:t>
      </w:r>
      <w:r w:rsidR="003C2F48">
        <w:t>ica, os</w:t>
      </w:r>
      <w:r w:rsidRPr="002E54F5">
        <w:t xml:space="preserve"> pa</w:t>
      </w:r>
      <w:r w:rsidR="003C2F48">
        <w:t>rticipantes serão informados</w:t>
      </w:r>
      <w:r w:rsidRPr="002E54F5">
        <w:t>, em tempo real, do valor do menor lance registrado. O sistema não identif</w:t>
      </w:r>
      <w:r w:rsidR="003C2F48">
        <w:t>icará o autor dos lances aos</w:t>
      </w:r>
      <w:r w:rsidRPr="002E54F5">
        <w:t xml:space="preserve"> demais participantes.</w:t>
      </w:r>
    </w:p>
    <w:p w:rsidR="0018379F" w:rsidRPr="0018379F" w:rsidRDefault="0018379F" w:rsidP="0018379F">
      <w:pPr>
        <w:pStyle w:val="PargrafodaLista"/>
        <w:rPr>
          <w:color w:val="000000" w:themeColor="text1"/>
        </w:rPr>
      </w:pPr>
    </w:p>
    <w:p w:rsidR="0018379F" w:rsidRDefault="002E54F5" w:rsidP="00712B91">
      <w:pPr>
        <w:pStyle w:val="PargrafodaLista"/>
        <w:numPr>
          <w:ilvl w:val="1"/>
          <w:numId w:val="1"/>
        </w:numPr>
        <w:ind w:left="0" w:firstLine="0"/>
      </w:pPr>
      <w:bookmarkStart w:id="2" w:name="_Ref442716653"/>
      <w:r w:rsidRPr="0018379F">
        <w:rPr>
          <w:color w:val="000000" w:themeColor="text1"/>
        </w:rPr>
        <w:t xml:space="preserve">A duração da etapa de lances será de acordo com a publicação na página do sistema “Licitações”. Ao término do tempo normal estipulado, o sistema emitirá um aviso na tela e um letreiro intermitente </w:t>
      </w:r>
      <w:r w:rsidRPr="002E54F5">
        <w:t>alertará para o encerramento, a qualquer instante, da disputa: inicia-se assim, o tempo extra no modo randômico (aleatório), que pode variar de 01(um) segundo a 30 (trinta) minutos.</w:t>
      </w:r>
      <w:bookmarkEnd w:id="2"/>
    </w:p>
    <w:p w:rsidR="0018379F" w:rsidRDefault="0018379F" w:rsidP="0018379F">
      <w:pPr>
        <w:pStyle w:val="PargrafodaLista"/>
        <w:ind w:left="0"/>
      </w:pPr>
    </w:p>
    <w:p w:rsidR="0018379F" w:rsidRDefault="002E54F5" w:rsidP="00712B91">
      <w:pPr>
        <w:pStyle w:val="PargrafodaLista"/>
        <w:numPr>
          <w:ilvl w:val="2"/>
          <w:numId w:val="1"/>
        </w:numPr>
        <w:ind w:left="0" w:firstLine="0"/>
      </w:pPr>
      <w:r w:rsidRPr="002E54F5">
        <w:t>O tempo randômico é gerado pelo sistema, não sendo possível ao Pregoeiro sua administração.</w:t>
      </w:r>
    </w:p>
    <w:p w:rsidR="0018379F" w:rsidRDefault="0018379F" w:rsidP="0018379F">
      <w:pPr>
        <w:pStyle w:val="PargrafodaLista"/>
        <w:ind w:left="0"/>
      </w:pPr>
    </w:p>
    <w:p w:rsidR="0018379F" w:rsidRDefault="002E54F5" w:rsidP="0018379F">
      <w:pPr>
        <w:pStyle w:val="PargrafodaLista"/>
        <w:numPr>
          <w:ilvl w:val="1"/>
          <w:numId w:val="1"/>
        </w:numPr>
        <w:ind w:left="0" w:firstLine="0"/>
      </w:pPr>
      <w:r w:rsidRPr="002E54F5">
        <w:t>Se algum licitante fizer um lance que esteja em desacordo com a licitação (preços e diferenças inexequíveis ou excessiva</w:t>
      </w:r>
      <w:r w:rsidR="00C63DF5">
        <w:t>s) poderá tê-lo cancelado pelo P</w:t>
      </w:r>
      <w:r w:rsidRPr="002E54F5">
        <w:t xml:space="preserve">regoeiro através do sistema. Na tela será emitido um aviso e na sequência o </w:t>
      </w:r>
      <w:r w:rsidR="00C63DF5">
        <w:t>P</w:t>
      </w:r>
      <w:r w:rsidRPr="002E54F5">
        <w:t>regoeiro justificará o motivo da exclusão através de mensagem aos participantes.</w:t>
      </w:r>
    </w:p>
    <w:p w:rsidR="0018379F" w:rsidRDefault="002E54F5" w:rsidP="00712B91">
      <w:pPr>
        <w:pStyle w:val="PargrafodaLista"/>
        <w:numPr>
          <w:ilvl w:val="1"/>
          <w:numId w:val="1"/>
        </w:numPr>
        <w:ind w:left="0" w:firstLine="0"/>
      </w:pPr>
      <w:r w:rsidRPr="0018379F">
        <w:rPr>
          <w:color w:val="000000"/>
        </w:rPr>
        <w:t>Ao final da etapa de lances, ou seja, após o tempo extra, o sistema permitirá que sejam enviadas mensagens pelos licitantes, por um período de 10 (dez) minutos. Caso seja interesse do licitante entrar com recurso, poderá manifestar sua intenção nesse momento, clicando em “Recurso” e justificando, em síntese, o motivo pelo qual pretende interpor recurso</w:t>
      </w:r>
      <w:r w:rsidR="0018379F">
        <w:t>.</w:t>
      </w:r>
    </w:p>
    <w:p w:rsidR="0018379F" w:rsidRDefault="0018379F" w:rsidP="0018379F">
      <w:pPr>
        <w:pStyle w:val="PargrafodaLista"/>
        <w:ind w:left="0"/>
      </w:pPr>
    </w:p>
    <w:p w:rsidR="0018379F" w:rsidRPr="0018379F" w:rsidRDefault="002E54F5" w:rsidP="00712B91">
      <w:pPr>
        <w:pStyle w:val="PargrafodaLista"/>
        <w:numPr>
          <w:ilvl w:val="2"/>
          <w:numId w:val="1"/>
        </w:numPr>
        <w:ind w:left="0" w:firstLine="0"/>
        <w:rPr>
          <w:color w:val="000000" w:themeColor="text1"/>
        </w:rPr>
      </w:pPr>
      <w:r w:rsidRPr="002E54F5">
        <w:t>No momento em que a sala for aberta para mensagens pelo período de 10 (dez) minutos, os licitantes desclassificados na fase de “Abertura das Propostas” poderão, também, manifestar sua intenção de recurso.</w:t>
      </w:r>
    </w:p>
    <w:p w:rsidR="0018379F" w:rsidRPr="0018379F" w:rsidRDefault="0018379F" w:rsidP="0018379F">
      <w:pPr>
        <w:pStyle w:val="PargrafodaLista"/>
        <w:ind w:left="0"/>
        <w:rPr>
          <w:color w:val="000000" w:themeColor="text1"/>
        </w:rPr>
      </w:pPr>
    </w:p>
    <w:p w:rsidR="0018379F" w:rsidRPr="0018379F" w:rsidRDefault="002E54F5" w:rsidP="00712B91">
      <w:pPr>
        <w:pStyle w:val="PargrafodaLista"/>
        <w:numPr>
          <w:ilvl w:val="1"/>
          <w:numId w:val="1"/>
        </w:numPr>
        <w:ind w:left="0" w:firstLine="0"/>
      </w:pPr>
      <w:r w:rsidRPr="0018379F">
        <w:rPr>
          <w:color w:val="000000" w:themeColor="text1"/>
        </w:rPr>
        <w:t>Após a indicação de intenção de impetrar recurso, o fornecedor deverá encaminhar o recurso à Comissão de Licitações do CIS-COMCAM, ao endereço constante do preâmbulo deste Edital, em nome do Pregoeiro condutor da Sessão até às 09h</w:t>
      </w:r>
      <w:r w:rsidR="00E85D84">
        <w:rPr>
          <w:color w:val="000000" w:themeColor="text1"/>
        </w:rPr>
        <w:t xml:space="preserve"> e </w:t>
      </w:r>
      <w:r w:rsidRPr="0018379F">
        <w:rPr>
          <w:color w:val="000000" w:themeColor="text1"/>
        </w:rPr>
        <w:t xml:space="preserve">30min. do 3º dia útil </w:t>
      </w:r>
      <w:r w:rsidR="004E64E2" w:rsidRPr="0018379F">
        <w:rPr>
          <w:color w:val="000000" w:themeColor="text1"/>
        </w:rPr>
        <w:t>subsequente</w:t>
      </w:r>
      <w:r w:rsidRPr="0018379F">
        <w:rPr>
          <w:color w:val="000000" w:themeColor="text1"/>
        </w:rPr>
        <w:t xml:space="preserve"> à sessão pública do Pregão</w:t>
      </w:r>
      <w:r w:rsidRPr="0018379F">
        <w:rPr>
          <w:color w:val="FF0000"/>
        </w:rPr>
        <w:t>.</w:t>
      </w:r>
      <w:r w:rsidR="00C63DF5">
        <w:t xml:space="preserve"> Os interessados</w:t>
      </w:r>
      <w:r w:rsidRPr="002E54F5">
        <w:t xml:space="preserve">, após a notificação do Pregoeiro, </w:t>
      </w:r>
      <w:r w:rsidR="00C63DF5">
        <w:t>ficam, desde logo, intimados</w:t>
      </w:r>
      <w:r w:rsidRPr="002E54F5">
        <w:t xml:space="preserve"> a apresentar </w:t>
      </w:r>
      <w:proofErr w:type="spellStart"/>
      <w:r w:rsidRPr="002E54F5">
        <w:t>contra-razões</w:t>
      </w:r>
      <w:proofErr w:type="spellEnd"/>
      <w:r w:rsidRPr="002E54F5">
        <w:t xml:space="preserve"> em igual número de dias, que começarão a c</w:t>
      </w:r>
      <w:r w:rsidR="00C63DF5">
        <w:t xml:space="preserve">orrer do término do prazo do </w:t>
      </w:r>
      <w:r w:rsidRPr="002E54F5">
        <w:t xml:space="preserve">recorrente. </w:t>
      </w:r>
      <w:r w:rsidRPr="0018379F">
        <w:rPr>
          <w:color w:val="000000" w:themeColor="text1"/>
        </w:rPr>
        <w:t>Não serão aceitos para análise os memoriais de recurso que chegarem à Gerência de Compras fora do prazo previsto nesse item.</w:t>
      </w:r>
    </w:p>
    <w:p w:rsidR="0018379F" w:rsidRPr="0018379F" w:rsidRDefault="0018379F" w:rsidP="0018379F">
      <w:pPr>
        <w:pStyle w:val="PargrafodaLista"/>
        <w:ind w:left="0"/>
      </w:pPr>
    </w:p>
    <w:p w:rsidR="0018379F" w:rsidRDefault="002E54F5" w:rsidP="00712B91">
      <w:pPr>
        <w:pStyle w:val="PargrafodaLista"/>
        <w:numPr>
          <w:ilvl w:val="1"/>
          <w:numId w:val="1"/>
        </w:numPr>
        <w:ind w:left="0" w:firstLine="0"/>
      </w:pPr>
      <w:r w:rsidRPr="002E54F5">
        <w:t>No caso de não haver lances na “Sessão Pública”, serão considerados válidos os valores obtidos na etapa de “Abertura das Propostas”.</w:t>
      </w:r>
    </w:p>
    <w:p w:rsidR="0018379F" w:rsidRDefault="0018379F" w:rsidP="0018379F">
      <w:pPr>
        <w:pStyle w:val="PargrafodaLista"/>
      </w:pPr>
    </w:p>
    <w:p w:rsidR="0018379F" w:rsidRDefault="002E54F5" w:rsidP="00C974E5">
      <w:pPr>
        <w:pStyle w:val="PargrafodaLista"/>
        <w:numPr>
          <w:ilvl w:val="1"/>
          <w:numId w:val="1"/>
        </w:numPr>
        <w:ind w:left="0" w:firstLine="0"/>
        <w:rPr>
          <w:color w:val="0070C0"/>
        </w:rPr>
      </w:pPr>
      <w:r w:rsidRPr="002E54F5">
        <w:t xml:space="preserve">O acompanhamento dos resultados, recursos e atas pertinentes a este </w:t>
      </w:r>
      <w:r w:rsidR="00DE6A4D">
        <w:t xml:space="preserve">edital poderão ser consultados </w:t>
      </w:r>
      <w:r w:rsidR="0018379F">
        <w:t>no endereço:</w:t>
      </w:r>
      <w:r w:rsidR="00DE6A4D">
        <w:t xml:space="preserve"> </w:t>
      </w:r>
      <w:hyperlink r:id="rId16" w:history="1">
        <w:r w:rsidR="0018379F" w:rsidRPr="00AF66D1">
          <w:rPr>
            <w:rStyle w:val="Hyperlink"/>
          </w:rPr>
          <w:t>https://www.licitacoes-e.com.br/aop/index.jsp?codSite=6169</w:t>
        </w:r>
      </w:hyperlink>
      <w:r w:rsidRPr="00DE6A4D">
        <w:rPr>
          <w:color w:val="0070C0"/>
        </w:rPr>
        <w:t>.</w:t>
      </w:r>
    </w:p>
    <w:p w:rsidR="00DE6A4D" w:rsidRPr="00DE6A4D" w:rsidRDefault="00DE6A4D" w:rsidP="00DE6A4D">
      <w:pPr>
        <w:pStyle w:val="PargrafodaLista"/>
        <w:ind w:left="0"/>
        <w:rPr>
          <w:color w:val="0070C0"/>
        </w:rPr>
      </w:pPr>
    </w:p>
    <w:p w:rsidR="0018379F" w:rsidRDefault="002E54F5" w:rsidP="00712B91">
      <w:pPr>
        <w:pStyle w:val="PargrafodaLista"/>
        <w:numPr>
          <w:ilvl w:val="1"/>
          <w:numId w:val="1"/>
        </w:numPr>
        <w:ind w:left="0" w:firstLine="0"/>
      </w:pPr>
      <w:r w:rsidRPr="00A3335A">
        <w:lastRenderedPageBreak/>
        <w:t>Facultati</w:t>
      </w:r>
      <w:r w:rsidR="00C63DF5">
        <w:t xml:space="preserve">vamente, o Pregoeiro </w:t>
      </w:r>
      <w:r w:rsidRPr="00A3335A">
        <w:t>poderá encerrar a sessão pública mediante encaminhamento de aviso de fechamento iminente dos lances. N</w:t>
      </w:r>
      <w:r w:rsidR="00C63DF5">
        <w:t>este caso, antes de anunciar o vencedor, o Pregoeiro</w:t>
      </w:r>
      <w:r w:rsidRPr="00A3335A">
        <w:t xml:space="preserve"> poderá encaminhar, pelo sistema eletrônico, </w:t>
      </w:r>
      <w:r w:rsidR="0018379F" w:rsidRPr="00A3335A">
        <w:t>contraproposta</w:t>
      </w:r>
      <w:r w:rsidRPr="00A3335A">
        <w:t xml:space="preserve"> dir</w:t>
      </w:r>
      <w:r w:rsidR="00C63DF5">
        <w:t>etamente ao</w:t>
      </w:r>
      <w:r w:rsidRPr="00A3335A">
        <w:t xml:space="preserve"> proponente que tenha apresentado o lance de menor preço.</w:t>
      </w:r>
    </w:p>
    <w:p w:rsidR="0018379F" w:rsidRDefault="0018379F" w:rsidP="0018379F">
      <w:pPr>
        <w:pStyle w:val="PargrafodaLista"/>
        <w:ind w:left="0"/>
      </w:pPr>
    </w:p>
    <w:p w:rsidR="00DA0AB8" w:rsidRDefault="002E54F5" w:rsidP="00712B91">
      <w:pPr>
        <w:pStyle w:val="PargrafodaLista"/>
        <w:numPr>
          <w:ilvl w:val="2"/>
          <w:numId w:val="1"/>
        </w:numPr>
        <w:ind w:left="0" w:firstLine="0"/>
      </w:pPr>
      <w:r w:rsidRPr="00A3335A">
        <w:t>Mesmo com o encerramento da ses</w:t>
      </w:r>
      <w:r w:rsidR="00FF4288">
        <w:t>são pública pelo Pregoeiro</w:t>
      </w:r>
      <w:r w:rsidRPr="00A3335A">
        <w:t xml:space="preserve">, o sistema emitirá tempo </w:t>
      </w:r>
      <w:proofErr w:type="gramStart"/>
      <w:r w:rsidRPr="00A3335A">
        <w:t>extra aleatório</w:t>
      </w:r>
      <w:proofErr w:type="gramEnd"/>
      <w:r w:rsidRPr="00A3335A">
        <w:t>, conforme prevê o item</w:t>
      </w:r>
      <w:r w:rsidR="00A34459">
        <w:t xml:space="preserve"> </w:t>
      </w:r>
      <w:r w:rsidR="00A34459">
        <w:fldChar w:fldCharType="begin"/>
      </w:r>
      <w:r w:rsidR="00A34459">
        <w:instrText xml:space="preserve"> REF _Ref442716653 \r \h </w:instrText>
      </w:r>
      <w:r w:rsidR="00A34459">
        <w:fldChar w:fldCharType="separate"/>
      </w:r>
      <w:r w:rsidR="00C72708">
        <w:t>9.4</w:t>
      </w:r>
      <w:r w:rsidR="00A34459">
        <w:fldChar w:fldCharType="end"/>
      </w:r>
      <w:r w:rsidRPr="00A3335A">
        <w:t>.</w:t>
      </w:r>
    </w:p>
    <w:p w:rsidR="00DA0AB8" w:rsidRDefault="00DA0AB8" w:rsidP="00DA0AB8">
      <w:pPr>
        <w:pStyle w:val="PargrafodaLista"/>
        <w:ind w:left="0"/>
      </w:pPr>
    </w:p>
    <w:p w:rsidR="002E54F5" w:rsidRDefault="002E54F5" w:rsidP="00712B91">
      <w:pPr>
        <w:pStyle w:val="PargrafodaLista"/>
        <w:numPr>
          <w:ilvl w:val="1"/>
          <w:numId w:val="1"/>
        </w:numPr>
        <w:ind w:left="0" w:firstLine="0"/>
        <w:rPr>
          <w:lang w:eastAsia="ar-SA"/>
        </w:rPr>
      </w:pPr>
      <w:r w:rsidRPr="002E54F5">
        <w:t>O sistema informará a proposta de menor preço imediatamente após o encerramento da etapa de lances ou, quando for o caso, a</w:t>
      </w:r>
      <w:r w:rsidR="00C63DF5">
        <w:t>pós negociação e decisão pelo Pregoeiro</w:t>
      </w:r>
      <w:r w:rsidRPr="002E54F5">
        <w:t xml:space="preserve"> acerca da aceitação do lance de menor valor.</w:t>
      </w:r>
    </w:p>
    <w:p w:rsidR="00DE6A4D" w:rsidRPr="002E54F5" w:rsidRDefault="00DE6A4D" w:rsidP="00DE6A4D">
      <w:pPr>
        <w:pStyle w:val="PargrafodaLista"/>
        <w:ind w:left="0"/>
        <w:rPr>
          <w:lang w:eastAsia="ar-SA"/>
        </w:rPr>
      </w:pPr>
    </w:p>
    <w:p w:rsidR="00FA53F5" w:rsidRDefault="00FA53F5" w:rsidP="00FA53F5">
      <w:pPr>
        <w:pStyle w:val="Ttulo2"/>
        <w:numPr>
          <w:ilvl w:val="0"/>
          <w:numId w:val="1"/>
        </w:numPr>
      </w:pPr>
      <w:r w:rsidRPr="00FA53F5">
        <w:t>DAS PROPOSTAS</w:t>
      </w:r>
    </w:p>
    <w:p w:rsidR="006D247E" w:rsidRDefault="006D247E" w:rsidP="00712B91">
      <w:pPr>
        <w:pStyle w:val="PargrafodaLista"/>
        <w:numPr>
          <w:ilvl w:val="1"/>
          <w:numId w:val="1"/>
        </w:numPr>
        <w:ind w:left="0" w:firstLine="0"/>
      </w:pPr>
      <w:r w:rsidRPr="00A3335A">
        <w:t>As propostas apresentadas no sistema “Licitações e” deverão:</w:t>
      </w:r>
    </w:p>
    <w:p w:rsidR="006D247E" w:rsidRDefault="006D247E" w:rsidP="006D247E">
      <w:pPr>
        <w:pStyle w:val="PargrafodaLista"/>
        <w:ind w:left="0"/>
      </w:pPr>
    </w:p>
    <w:p w:rsidR="006D247E" w:rsidRDefault="006D247E" w:rsidP="00213D04">
      <w:pPr>
        <w:pStyle w:val="PargrafodaLista"/>
        <w:numPr>
          <w:ilvl w:val="2"/>
          <w:numId w:val="1"/>
        </w:numPr>
        <w:ind w:left="0" w:firstLine="0"/>
      </w:pPr>
      <w:bookmarkStart w:id="3" w:name="_Ref442722343"/>
      <w:r w:rsidRPr="00A3335A">
        <w:t>Indicar sua validade, que não poderá ser inferior a 60 (sessenta) dias consecutivos da data da sessão de abertura desta licitação</w:t>
      </w:r>
      <w:bookmarkEnd w:id="3"/>
      <w:r w:rsidR="00C634E1">
        <w:t>.</w:t>
      </w:r>
    </w:p>
    <w:p w:rsidR="006D247E" w:rsidRDefault="006D247E" w:rsidP="00213D04">
      <w:pPr>
        <w:pStyle w:val="PargrafodaLista"/>
        <w:ind w:left="0"/>
      </w:pPr>
    </w:p>
    <w:p w:rsidR="00213D04" w:rsidRDefault="006D247E" w:rsidP="00213D04">
      <w:pPr>
        <w:pStyle w:val="PargrafodaLista"/>
        <w:numPr>
          <w:ilvl w:val="2"/>
          <w:numId w:val="1"/>
        </w:numPr>
        <w:ind w:left="0" w:firstLine="0"/>
      </w:pPr>
      <w:r w:rsidRPr="00A3335A">
        <w:t xml:space="preserve">Conter a planilha de preços, constando o(s) </w:t>
      </w:r>
      <w:proofErr w:type="gramStart"/>
      <w:r w:rsidRPr="00A3335A">
        <w:t>valor(</w:t>
      </w:r>
      <w:proofErr w:type="gramEnd"/>
      <w:r w:rsidRPr="00A3335A">
        <w:t>es) unitário(s), marca e/ou procedência, característica(s), referência (</w:t>
      </w:r>
      <w:proofErr w:type="spellStart"/>
      <w:r w:rsidRPr="00213D04">
        <w:rPr>
          <w:i/>
        </w:rPr>
        <w:t>part</w:t>
      </w:r>
      <w:proofErr w:type="spellEnd"/>
      <w:r w:rsidRPr="00213D04">
        <w:rPr>
          <w:i/>
        </w:rPr>
        <w:t xml:space="preserve"> </w:t>
      </w:r>
      <w:proofErr w:type="spellStart"/>
      <w:r w:rsidRPr="00213D04">
        <w:rPr>
          <w:i/>
        </w:rPr>
        <w:t>number</w:t>
      </w:r>
      <w:proofErr w:type="spellEnd"/>
      <w:r w:rsidRPr="00A3335A">
        <w:t>, código de fábrica, etc.) e garantia não inferior a 12 (doze) meses para cad</w:t>
      </w:r>
      <w:r w:rsidR="00C634E1">
        <w:t>a item componente do(s) lote(s).</w:t>
      </w:r>
    </w:p>
    <w:p w:rsidR="00213D04" w:rsidRDefault="00213D04" w:rsidP="00213D04">
      <w:pPr>
        <w:pStyle w:val="PargrafodaLista"/>
      </w:pPr>
    </w:p>
    <w:p w:rsidR="00213D04" w:rsidRDefault="006D247E" w:rsidP="00213D04">
      <w:pPr>
        <w:pStyle w:val="PargrafodaLista"/>
        <w:numPr>
          <w:ilvl w:val="2"/>
          <w:numId w:val="1"/>
        </w:numPr>
        <w:ind w:left="0" w:firstLine="0"/>
      </w:pPr>
      <w:bookmarkStart w:id="4" w:name="_Ref442722346"/>
      <w:r w:rsidRPr="00A3335A">
        <w:t>A planilha de preços deverá ser anexada na opção “Anexos da proposta” em arquivo no formato indic</w:t>
      </w:r>
      <w:r w:rsidR="00213D04">
        <w:t>ado pelo sistema “</w:t>
      </w:r>
      <w:r w:rsidR="00DE6A4D">
        <w:t>Licitações</w:t>
      </w:r>
      <w:r w:rsidR="00213D04">
        <w:t>-e”</w:t>
      </w:r>
      <w:bookmarkEnd w:id="4"/>
      <w:r w:rsidR="00C634E1">
        <w:t>.</w:t>
      </w:r>
    </w:p>
    <w:p w:rsidR="00213D04" w:rsidRDefault="00213D04" w:rsidP="00213D04">
      <w:pPr>
        <w:pStyle w:val="PargrafodaLista"/>
      </w:pPr>
    </w:p>
    <w:p w:rsidR="00213D04" w:rsidRDefault="006D247E" w:rsidP="00213D04">
      <w:pPr>
        <w:pStyle w:val="PargrafodaLista"/>
        <w:numPr>
          <w:ilvl w:val="2"/>
          <w:numId w:val="1"/>
        </w:numPr>
        <w:ind w:left="0" w:firstLine="0"/>
      </w:pPr>
      <w:bookmarkStart w:id="5" w:name="_Ref442722348"/>
      <w:r w:rsidRPr="00A3335A">
        <w:t>Conter as condições de pagamento</w:t>
      </w:r>
      <w:r w:rsidR="00213D04">
        <w:t xml:space="preserve">: conforme descrito no item </w:t>
      </w:r>
      <w:r w:rsidR="00686C88" w:rsidRPr="00686C88">
        <w:fldChar w:fldCharType="begin"/>
      </w:r>
      <w:r w:rsidR="00686C88" w:rsidRPr="00686C88">
        <w:instrText xml:space="preserve"> REF _Ref442720887 \r \h </w:instrText>
      </w:r>
      <w:r w:rsidR="00686C88">
        <w:instrText xml:space="preserve"> \* MERGEFORMAT </w:instrText>
      </w:r>
      <w:r w:rsidR="00686C88" w:rsidRPr="00686C88">
        <w:fldChar w:fldCharType="separate"/>
      </w:r>
      <w:r w:rsidR="00C72708">
        <w:t>12.1</w:t>
      </w:r>
      <w:r w:rsidR="00686C88" w:rsidRPr="00686C88">
        <w:fldChar w:fldCharType="end"/>
      </w:r>
      <w:bookmarkEnd w:id="5"/>
      <w:r w:rsidR="00C634E1">
        <w:t>.</w:t>
      </w:r>
    </w:p>
    <w:p w:rsidR="00213D04" w:rsidRDefault="00213D04" w:rsidP="00213D04">
      <w:pPr>
        <w:pStyle w:val="PargrafodaLista"/>
      </w:pPr>
    </w:p>
    <w:p w:rsidR="00213D04" w:rsidRDefault="006D247E" w:rsidP="00213D04">
      <w:pPr>
        <w:pStyle w:val="PargrafodaLista"/>
        <w:numPr>
          <w:ilvl w:val="2"/>
          <w:numId w:val="1"/>
        </w:numPr>
        <w:ind w:left="0" w:firstLine="0"/>
      </w:pPr>
      <w:r w:rsidRPr="00A3335A">
        <w:t>Indicar o prazo de entrega do objeto e/ou vigência contratual: em até 30 (trinta) dias após o recebimento de cada Nota de Empenho.</w:t>
      </w:r>
    </w:p>
    <w:p w:rsidR="00213D04" w:rsidRDefault="00213D04" w:rsidP="00213D04">
      <w:pPr>
        <w:pStyle w:val="PargrafodaLista"/>
      </w:pPr>
    </w:p>
    <w:p w:rsidR="00213D04" w:rsidRDefault="006D247E" w:rsidP="00213D04">
      <w:pPr>
        <w:pStyle w:val="PargrafodaLista"/>
        <w:numPr>
          <w:ilvl w:val="1"/>
          <w:numId w:val="1"/>
        </w:numPr>
        <w:ind w:left="0" w:firstLine="0"/>
      </w:pPr>
      <w:r w:rsidRPr="00A3335A">
        <w:t xml:space="preserve">Não havendo a indicação do solicitado nos </w:t>
      </w:r>
      <w:r w:rsidR="00C634E1">
        <w:t xml:space="preserve">itens </w:t>
      </w:r>
      <w:r w:rsidR="00C634E1">
        <w:fldChar w:fldCharType="begin"/>
      </w:r>
      <w:r w:rsidR="00C634E1">
        <w:instrText xml:space="preserve"> REF _Ref442722343 \r \h </w:instrText>
      </w:r>
      <w:r w:rsidR="00C634E1">
        <w:fldChar w:fldCharType="separate"/>
      </w:r>
      <w:r w:rsidR="00C72708">
        <w:t>10.1.1</w:t>
      </w:r>
      <w:r w:rsidR="00C634E1">
        <w:fldChar w:fldCharType="end"/>
      </w:r>
      <w:r w:rsidR="00C634E1">
        <w:t xml:space="preserve">, </w:t>
      </w:r>
      <w:r w:rsidR="00C634E1">
        <w:fldChar w:fldCharType="begin"/>
      </w:r>
      <w:r w:rsidR="00C634E1">
        <w:instrText xml:space="preserve"> REF _Ref442722346 \r \h </w:instrText>
      </w:r>
      <w:r w:rsidR="00C634E1">
        <w:fldChar w:fldCharType="separate"/>
      </w:r>
      <w:r w:rsidR="00C72708">
        <w:t>10.1.3</w:t>
      </w:r>
      <w:r w:rsidR="00C634E1">
        <w:fldChar w:fldCharType="end"/>
      </w:r>
      <w:r w:rsidR="00C634E1">
        <w:t xml:space="preserve"> e </w:t>
      </w:r>
      <w:r w:rsidR="00C634E1">
        <w:fldChar w:fldCharType="begin"/>
      </w:r>
      <w:r w:rsidR="00C634E1">
        <w:instrText xml:space="preserve"> REF _Ref442722348 \r \h </w:instrText>
      </w:r>
      <w:r w:rsidR="00C634E1">
        <w:fldChar w:fldCharType="separate"/>
      </w:r>
      <w:r w:rsidR="00C72708">
        <w:t>10.1.4</w:t>
      </w:r>
      <w:r w:rsidR="00C634E1">
        <w:fldChar w:fldCharType="end"/>
      </w:r>
      <w:r w:rsidRPr="00A3335A">
        <w:t>, ficará entendida a aceitação das condições previstas neste Edital.</w:t>
      </w:r>
    </w:p>
    <w:p w:rsidR="00213D04" w:rsidRDefault="00213D04" w:rsidP="00213D04">
      <w:pPr>
        <w:pStyle w:val="PargrafodaLista"/>
        <w:ind w:left="0"/>
      </w:pPr>
    </w:p>
    <w:p w:rsidR="00213D04" w:rsidRDefault="006D247E" w:rsidP="00213D04">
      <w:pPr>
        <w:pStyle w:val="PargrafodaLista"/>
        <w:numPr>
          <w:ilvl w:val="1"/>
          <w:numId w:val="1"/>
        </w:numPr>
        <w:ind w:left="0" w:firstLine="0"/>
      </w:pPr>
      <w:r w:rsidRPr="00A3335A">
        <w:t>A proposta apresentada e os lances formulados deverão incluir todas e quaisquer despesas necessárias para o objeto desta licitação, tais como: tributos, fretes, seguros e demais despesas inerentes, devendo o preço ofertado corresponder, rigorosamente, às especificações do objeto licitado.</w:t>
      </w:r>
    </w:p>
    <w:p w:rsidR="00213D04" w:rsidRDefault="00213D04" w:rsidP="00213D04">
      <w:pPr>
        <w:pStyle w:val="PargrafodaLista"/>
      </w:pPr>
    </w:p>
    <w:p w:rsidR="00213D04" w:rsidRDefault="006D247E" w:rsidP="00213D04">
      <w:pPr>
        <w:pStyle w:val="PargrafodaLista"/>
        <w:numPr>
          <w:ilvl w:val="1"/>
          <w:numId w:val="1"/>
        </w:numPr>
        <w:ind w:left="0" w:firstLine="0"/>
      </w:pPr>
      <w:r w:rsidRPr="00A3335A">
        <w:lastRenderedPageBreak/>
        <w:t>Não será aceita cobrança posterior de qualquer imposto, tributo ou assemelhado adicional, salvo se alterado ou criado após a data de abertura desta licitação e que venha expressamente a incidir sobre o objeto desta licitação, na forma da Lei.</w:t>
      </w:r>
    </w:p>
    <w:p w:rsidR="00213D04" w:rsidRDefault="00213D04" w:rsidP="00213D04">
      <w:pPr>
        <w:pStyle w:val="PargrafodaLista"/>
      </w:pPr>
    </w:p>
    <w:p w:rsidR="00213D04" w:rsidRDefault="006D247E" w:rsidP="00213D04">
      <w:pPr>
        <w:pStyle w:val="PargrafodaLista"/>
        <w:numPr>
          <w:ilvl w:val="1"/>
          <w:numId w:val="1"/>
        </w:numPr>
        <w:ind w:left="0" w:firstLine="0"/>
      </w:pPr>
      <w:r w:rsidRPr="00A3335A">
        <w:t xml:space="preserve">Os tributos, emolumentos, contribuições sociais, fiscais e </w:t>
      </w:r>
      <w:proofErr w:type="spellStart"/>
      <w:r w:rsidRPr="00A3335A">
        <w:t>parafiscais</w:t>
      </w:r>
      <w:proofErr w:type="spellEnd"/>
      <w:r w:rsidRPr="00A3335A">
        <w:t xml:space="preserve"> que sejam devidos em decorrência direta ou indireta do objeto da licitação, serão de exclusiva responsabilidade do contribuinte, assim definido na Norma Tributária.</w:t>
      </w:r>
    </w:p>
    <w:p w:rsidR="00213D04" w:rsidRDefault="00213D04" w:rsidP="00213D04">
      <w:pPr>
        <w:pStyle w:val="PargrafodaLista"/>
      </w:pPr>
    </w:p>
    <w:p w:rsidR="00213D04" w:rsidRDefault="006D247E" w:rsidP="00712B91">
      <w:pPr>
        <w:pStyle w:val="PargrafodaLista"/>
        <w:numPr>
          <w:ilvl w:val="1"/>
          <w:numId w:val="1"/>
        </w:numPr>
        <w:ind w:left="0" w:firstLine="0"/>
      </w:pPr>
      <w:r w:rsidRPr="00A3335A">
        <w:t xml:space="preserve">O licitante declara haver levado em conta, na apresentação de sua proposta, os custos, emolumentos, encargos, inclusive sociais, contribuições fiscais e </w:t>
      </w:r>
      <w:proofErr w:type="spellStart"/>
      <w:r w:rsidRPr="00A3335A">
        <w:t>parafiscais</w:t>
      </w:r>
      <w:proofErr w:type="spellEnd"/>
      <w:r w:rsidRPr="00A3335A">
        <w:t>, bem como os tributos incidentes sobre a compra dos materiais, não cabendo quaisquer reivindicações devidas a erros nessa avaliação, para efeito de solicitar revisão de preços por recolhimentos determinados pela autoridade competente.</w:t>
      </w:r>
    </w:p>
    <w:p w:rsidR="00213D04" w:rsidRDefault="00213D04" w:rsidP="00213D04">
      <w:pPr>
        <w:pStyle w:val="PargrafodaLista"/>
      </w:pPr>
    </w:p>
    <w:p w:rsidR="00213D04" w:rsidRDefault="006D247E" w:rsidP="00712B91">
      <w:pPr>
        <w:pStyle w:val="PargrafodaLista"/>
        <w:numPr>
          <w:ilvl w:val="1"/>
          <w:numId w:val="1"/>
        </w:numPr>
        <w:ind w:left="0" w:firstLine="0"/>
      </w:pPr>
      <w:r w:rsidRPr="00A3335A">
        <w:t>Após o encerramento da “Sessão Pública”, a empresa classificada em primeiro lugar deverá encaminhar, em até 24 horas, nova planilha, com os ajustes de preços efetuados por item, considerando o novo valor proposto para o lote.</w:t>
      </w:r>
    </w:p>
    <w:p w:rsidR="00213D04" w:rsidRDefault="00213D04" w:rsidP="00213D04">
      <w:pPr>
        <w:pStyle w:val="PargrafodaLista"/>
      </w:pPr>
    </w:p>
    <w:p w:rsidR="00213D04" w:rsidRDefault="006D247E" w:rsidP="00213D04">
      <w:pPr>
        <w:pStyle w:val="PargrafodaLista"/>
        <w:numPr>
          <w:ilvl w:val="2"/>
          <w:numId w:val="1"/>
        </w:numPr>
        <w:ind w:left="0" w:firstLine="0"/>
        <w:rPr>
          <w:lang w:eastAsia="ar-SA"/>
        </w:rPr>
      </w:pPr>
      <w:r w:rsidRPr="00A3335A">
        <w:t>A não apresentação da planilha ajustada no prazo estabelecido ocasionará a desclassificação do licitante, sendo convocados, por ordem de classificação, os demais participantes do presente processo licitatório.</w:t>
      </w:r>
    </w:p>
    <w:p w:rsidR="00213D04" w:rsidRDefault="00213D04" w:rsidP="00213D04">
      <w:pPr>
        <w:pStyle w:val="PargrafodaLista"/>
      </w:pPr>
    </w:p>
    <w:p w:rsidR="006D247E" w:rsidRDefault="006D247E" w:rsidP="00712B91">
      <w:pPr>
        <w:pStyle w:val="PargrafodaLista"/>
        <w:numPr>
          <w:ilvl w:val="1"/>
          <w:numId w:val="1"/>
        </w:numPr>
        <w:ind w:left="0" w:firstLine="0"/>
        <w:rPr>
          <w:lang w:eastAsia="ar-SA"/>
        </w:rPr>
      </w:pPr>
      <w:r w:rsidRPr="00A3335A">
        <w:t xml:space="preserve">As propostas deverão, obrigatoriamente, ser formuladas </w:t>
      </w:r>
      <w:r w:rsidRPr="00213D04">
        <w:rPr>
          <w:b/>
        </w:rPr>
        <w:t>contendo todos os itens do lote</w:t>
      </w:r>
      <w:r w:rsidRPr="00A3335A">
        <w:t>, sob pena de desclassificação.</w:t>
      </w:r>
    </w:p>
    <w:p w:rsidR="00E406F5" w:rsidRPr="006D247E" w:rsidRDefault="00E406F5" w:rsidP="00E406F5">
      <w:pPr>
        <w:pStyle w:val="PargrafodaLista"/>
        <w:ind w:left="0"/>
        <w:rPr>
          <w:lang w:eastAsia="ar-SA"/>
        </w:rPr>
      </w:pPr>
    </w:p>
    <w:p w:rsidR="00FA53F5" w:rsidRDefault="00FA53F5" w:rsidP="00FA53F5">
      <w:pPr>
        <w:pStyle w:val="Ttulo2"/>
        <w:numPr>
          <w:ilvl w:val="0"/>
          <w:numId w:val="1"/>
        </w:numPr>
      </w:pPr>
      <w:r w:rsidRPr="00A3335A">
        <w:t>DA ANÁLISE DA PROPOSTA E DA DOCUMENTAÇÃO</w:t>
      </w:r>
    </w:p>
    <w:p w:rsidR="00E406F5" w:rsidRDefault="00E406F5" w:rsidP="00712B91">
      <w:pPr>
        <w:pStyle w:val="PargrafodaLista"/>
        <w:numPr>
          <w:ilvl w:val="1"/>
          <w:numId w:val="1"/>
        </w:numPr>
        <w:ind w:left="0" w:firstLine="0"/>
      </w:pPr>
      <w:r w:rsidRPr="00A3335A">
        <w:t>Se a proposta ou o lance de menor valor não for aceitável, ou se o licitante desatender às</w:t>
      </w:r>
      <w:r w:rsidR="00C63DF5">
        <w:t xml:space="preserve"> exigências </w:t>
      </w:r>
      <w:proofErr w:type="spellStart"/>
      <w:r w:rsidR="00C63DF5">
        <w:t>habilitatórias</w:t>
      </w:r>
      <w:proofErr w:type="spellEnd"/>
      <w:r w:rsidR="00C63DF5">
        <w:t>, o Pregoeiro</w:t>
      </w:r>
      <w:r w:rsidRPr="00A3335A">
        <w:t xml:space="preserve"> examinará a proposta ou o lance subsequente, verificando a sua compa</w:t>
      </w:r>
      <w:r w:rsidR="00C63DF5">
        <w:t>tibilidade e a habilitação do</w:t>
      </w:r>
      <w:r w:rsidRPr="00A3335A">
        <w:t xml:space="preserve"> participante, na ordem de classificação, e assim sucessivamente, até a apuração de uma proposta ou lance que atenda </w:t>
      </w:r>
      <w:r>
        <w:t>o Edital. Também nessa etapa o Pregoeiro poderá negociar com o</w:t>
      </w:r>
      <w:r w:rsidRPr="00A3335A">
        <w:t xml:space="preserve"> participante para que seja obtido preço melhor.</w:t>
      </w:r>
    </w:p>
    <w:p w:rsidR="00E406F5" w:rsidRDefault="00E406F5" w:rsidP="00E406F5">
      <w:pPr>
        <w:pStyle w:val="PargrafodaLista"/>
        <w:ind w:left="0"/>
      </w:pPr>
    </w:p>
    <w:p w:rsidR="00E406F5" w:rsidRDefault="00E406F5" w:rsidP="00712B91">
      <w:pPr>
        <w:pStyle w:val="PargrafodaLista"/>
        <w:numPr>
          <w:ilvl w:val="1"/>
          <w:numId w:val="1"/>
        </w:numPr>
        <w:ind w:left="0" w:firstLine="0"/>
      </w:pPr>
      <w:r>
        <w:t>O Pregoeiro</w:t>
      </w:r>
      <w:r w:rsidRPr="00A3335A">
        <w:t xml:space="preserve">, observando-se o motivo do desatendimento das exigências </w:t>
      </w:r>
      <w:proofErr w:type="spellStart"/>
      <w:r w:rsidRPr="00A3335A">
        <w:t>habilitatórias</w:t>
      </w:r>
      <w:proofErr w:type="spellEnd"/>
      <w:r w:rsidRPr="00A3335A">
        <w:t>, aplicará as penalidades previstas neste Edital.</w:t>
      </w:r>
    </w:p>
    <w:p w:rsidR="00E406F5" w:rsidRDefault="00E406F5" w:rsidP="00E406F5">
      <w:pPr>
        <w:pStyle w:val="PargrafodaLista"/>
      </w:pPr>
    </w:p>
    <w:p w:rsidR="00E406F5" w:rsidRPr="00892741" w:rsidRDefault="00E406F5" w:rsidP="00712B91">
      <w:pPr>
        <w:pStyle w:val="PargrafodaLista"/>
        <w:numPr>
          <w:ilvl w:val="1"/>
          <w:numId w:val="1"/>
        </w:numPr>
        <w:ind w:left="0" w:firstLine="0"/>
      </w:pPr>
      <w:r w:rsidRPr="00892741">
        <w:t>Constatando o atendimento das exigências fixadas neste Edital, o objeto será adjudicado ao</w:t>
      </w:r>
      <w:r w:rsidR="00C63DF5">
        <w:t xml:space="preserve"> autor</w:t>
      </w:r>
      <w:r w:rsidRPr="00892741">
        <w:t xml:space="preserve"> da proposta ou lance de menor preço.</w:t>
      </w:r>
    </w:p>
    <w:p w:rsidR="00E406F5" w:rsidRPr="00E406F5" w:rsidRDefault="00E406F5" w:rsidP="00E406F5">
      <w:pPr>
        <w:rPr>
          <w:lang w:eastAsia="ar-SA"/>
        </w:rPr>
      </w:pPr>
    </w:p>
    <w:p w:rsidR="00FA53F5" w:rsidRDefault="00FA53F5" w:rsidP="00FA53F5">
      <w:pPr>
        <w:pStyle w:val="Ttulo2"/>
        <w:numPr>
          <w:ilvl w:val="0"/>
          <w:numId w:val="1"/>
        </w:numPr>
      </w:pPr>
      <w:r>
        <w:lastRenderedPageBreak/>
        <w:t xml:space="preserve">DAS </w:t>
      </w:r>
      <w:r w:rsidRPr="00A3335A">
        <w:t>CONDIÇÕES DE PAGAMENTO</w:t>
      </w:r>
    </w:p>
    <w:p w:rsidR="000630B6" w:rsidRDefault="000630B6" w:rsidP="000630B6">
      <w:pPr>
        <w:pStyle w:val="PargrafodaLista"/>
        <w:numPr>
          <w:ilvl w:val="1"/>
          <w:numId w:val="1"/>
        </w:numPr>
        <w:ind w:left="0" w:firstLine="0"/>
      </w:pPr>
      <w:bookmarkStart w:id="6" w:name="_Ref442720887"/>
      <w:r w:rsidRPr="00B31BB9">
        <w:t xml:space="preserve">Constatando-se o recebimento definitivo, o CIS-COMCAM efetuará o pagamento à empresa contratada, em até 15 (quinze) </w:t>
      </w:r>
      <w:r>
        <w:t>dias após o recebimento definitivo do bem, atestado pelo concedente ou seu mandatário.</w:t>
      </w:r>
      <w:bookmarkEnd w:id="6"/>
    </w:p>
    <w:p w:rsidR="000630B6" w:rsidRPr="000630B6" w:rsidRDefault="000630B6" w:rsidP="000630B6">
      <w:pPr>
        <w:rPr>
          <w:lang w:eastAsia="ar-SA"/>
        </w:rPr>
      </w:pPr>
    </w:p>
    <w:p w:rsidR="00FA53F5" w:rsidRDefault="00FA53F5" w:rsidP="000630B6">
      <w:pPr>
        <w:pStyle w:val="Ttulo2"/>
        <w:numPr>
          <w:ilvl w:val="0"/>
          <w:numId w:val="1"/>
        </w:numPr>
      </w:pPr>
      <w:r>
        <w:t>DOS CRITÉ</w:t>
      </w:r>
      <w:r w:rsidRPr="00A3335A">
        <w:t>RIOS DE JULGAMENTO</w:t>
      </w:r>
    </w:p>
    <w:p w:rsidR="000630B6" w:rsidRDefault="000630B6" w:rsidP="000630B6">
      <w:pPr>
        <w:pStyle w:val="PargrafodaLista"/>
        <w:numPr>
          <w:ilvl w:val="1"/>
          <w:numId w:val="1"/>
        </w:numPr>
        <w:ind w:left="0" w:firstLine="0"/>
        <w:rPr>
          <w:lang w:eastAsia="ar-SA"/>
        </w:rPr>
      </w:pPr>
      <w:r w:rsidRPr="00A3335A">
        <w:t xml:space="preserve">Para julgamento será adotado o critério de </w:t>
      </w:r>
      <w:r w:rsidRPr="000630B6">
        <w:rPr>
          <w:b/>
        </w:rPr>
        <w:t>MENOR PREÇO POR LOTE</w:t>
      </w:r>
      <w:r w:rsidRPr="00A3335A">
        <w:t>, observadas as especificações técnicas definidas no Anexo I,</w:t>
      </w:r>
      <w:r w:rsidR="00745129">
        <w:t xml:space="preserve"> bem como as condições exigidas</w:t>
      </w:r>
      <w:r w:rsidRPr="000630B6">
        <w:rPr>
          <w:b/>
        </w:rPr>
        <w:t xml:space="preserve"> </w:t>
      </w:r>
      <w:r w:rsidR="00745129">
        <w:t>n</w:t>
      </w:r>
      <w:r w:rsidRPr="00A3335A">
        <w:t>o presente Edital.</w:t>
      </w:r>
    </w:p>
    <w:p w:rsidR="000630B6" w:rsidRPr="000630B6" w:rsidRDefault="000630B6" w:rsidP="000630B6">
      <w:pPr>
        <w:pStyle w:val="PargrafodaLista"/>
        <w:ind w:left="0"/>
        <w:rPr>
          <w:lang w:eastAsia="ar-SA"/>
        </w:rPr>
      </w:pPr>
    </w:p>
    <w:p w:rsidR="00FA53F5" w:rsidRDefault="00FA53F5" w:rsidP="000630B6">
      <w:pPr>
        <w:pStyle w:val="Ttulo2"/>
        <w:numPr>
          <w:ilvl w:val="0"/>
          <w:numId w:val="1"/>
        </w:numPr>
      </w:pPr>
      <w:r w:rsidRPr="00A3335A">
        <w:t>DA IMPUGNAÇÃO AO EDITAL E RECURSOS</w:t>
      </w:r>
    </w:p>
    <w:p w:rsidR="000630B6" w:rsidRDefault="000630B6" w:rsidP="000630B6">
      <w:pPr>
        <w:pStyle w:val="PargrafodaLista"/>
        <w:numPr>
          <w:ilvl w:val="1"/>
          <w:numId w:val="1"/>
        </w:numPr>
        <w:ind w:left="0" w:firstLine="0"/>
      </w:pPr>
      <w:r w:rsidRPr="00A3335A">
        <w:t>Não serão conhecidas as impugnações e os recursos apresentados fora do prazo legal e/ou subscritos por</w:t>
      </w:r>
      <w:r w:rsidR="00C63DF5">
        <w:t xml:space="preserve"> representante não habilitado</w:t>
      </w:r>
      <w:r w:rsidRPr="00A3335A">
        <w:t xml:space="preserve"> l</w:t>
      </w:r>
      <w:r w:rsidR="00C63DF5">
        <w:t>egalmente ou não identificado</w:t>
      </w:r>
      <w:r w:rsidRPr="00A3335A">
        <w:t xml:space="preserve"> no</w:t>
      </w:r>
      <w:r w:rsidR="00C63DF5">
        <w:t xml:space="preserve"> processo para responder pelo</w:t>
      </w:r>
      <w:r w:rsidRPr="00A3335A">
        <w:t xml:space="preserve"> proponente.</w:t>
      </w:r>
    </w:p>
    <w:p w:rsidR="00C63DF5" w:rsidRDefault="00C63DF5" w:rsidP="00C63DF5">
      <w:pPr>
        <w:pStyle w:val="PargrafodaLista"/>
        <w:ind w:left="0"/>
      </w:pPr>
    </w:p>
    <w:p w:rsidR="000630B6" w:rsidRDefault="000630B6" w:rsidP="000630B6">
      <w:pPr>
        <w:pStyle w:val="PargrafodaLista"/>
        <w:numPr>
          <w:ilvl w:val="1"/>
          <w:numId w:val="1"/>
        </w:numPr>
        <w:ind w:left="0" w:firstLine="0"/>
      </w:pPr>
      <w:r w:rsidRPr="00A3335A">
        <w:t>A falta de manifestação imediata e motivada, durante o prazo de 10 (dez) minutos em que a sala fica aberta para o envio de mensagens, importará na preclusão do direito de recurso.</w:t>
      </w:r>
    </w:p>
    <w:p w:rsidR="000630B6" w:rsidRDefault="000630B6" w:rsidP="000630B6">
      <w:pPr>
        <w:pStyle w:val="PargrafodaLista"/>
        <w:ind w:left="0"/>
      </w:pPr>
    </w:p>
    <w:p w:rsidR="000630B6" w:rsidRDefault="000630B6" w:rsidP="000630B6">
      <w:pPr>
        <w:pStyle w:val="PargrafodaLista"/>
        <w:numPr>
          <w:ilvl w:val="1"/>
          <w:numId w:val="1"/>
        </w:numPr>
        <w:ind w:left="0" w:firstLine="0"/>
      </w:pPr>
      <w:r w:rsidRPr="00A3335A">
        <w:t>Não será concedido prazo para recursos sobre assuntos meramente protelatórios ou quando não justificada a intençã</w:t>
      </w:r>
      <w:r w:rsidR="00C63DF5">
        <w:t>o de interpor o recurso pelo</w:t>
      </w:r>
      <w:r w:rsidRPr="00A3335A">
        <w:t xml:space="preserve"> proponente.</w:t>
      </w:r>
    </w:p>
    <w:p w:rsidR="000630B6" w:rsidRDefault="000630B6" w:rsidP="000630B6">
      <w:pPr>
        <w:pStyle w:val="PargrafodaLista"/>
        <w:ind w:left="0"/>
      </w:pPr>
    </w:p>
    <w:p w:rsidR="000630B6" w:rsidRDefault="00C63DF5" w:rsidP="000630B6">
      <w:pPr>
        <w:pStyle w:val="PargrafodaLista"/>
        <w:numPr>
          <w:ilvl w:val="1"/>
          <w:numId w:val="1"/>
        </w:numPr>
        <w:ind w:left="0" w:firstLine="0"/>
      </w:pPr>
      <w:r>
        <w:t>Os recursos contra decisões do P</w:t>
      </w:r>
      <w:r w:rsidR="000630B6" w:rsidRPr="00A3335A">
        <w:t>regoeiro não terão efeito suspensivo.</w:t>
      </w:r>
    </w:p>
    <w:p w:rsidR="000630B6" w:rsidRDefault="000630B6" w:rsidP="000630B6">
      <w:pPr>
        <w:pStyle w:val="PargrafodaLista"/>
        <w:ind w:left="0"/>
      </w:pPr>
    </w:p>
    <w:p w:rsidR="000630B6" w:rsidRPr="00A3335A" w:rsidRDefault="000630B6" w:rsidP="000630B6">
      <w:pPr>
        <w:pStyle w:val="PargrafodaLista"/>
        <w:numPr>
          <w:ilvl w:val="1"/>
          <w:numId w:val="1"/>
        </w:numPr>
        <w:ind w:left="0" w:firstLine="0"/>
      </w:pPr>
      <w:r w:rsidRPr="00A3335A">
        <w:t>O acolhimento de recurso importará na invalidação apenas dos atos insuscetíveis de aproveitamento.</w:t>
      </w:r>
    </w:p>
    <w:p w:rsidR="000630B6" w:rsidRPr="000630B6" w:rsidRDefault="000630B6" w:rsidP="000630B6">
      <w:pPr>
        <w:rPr>
          <w:lang w:eastAsia="ar-SA"/>
        </w:rPr>
      </w:pPr>
    </w:p>
    <w:p w:rsidR="00FA53F5" w:rsidRDefault="00FA53F5" w:rsidP="00FA53F5">
      <w:pPr>
        <w:pStyle w:val="Ttulo2"/>
        <w:numPr>
          <w:ilvl w:val="0"/>
          <w:numId w:val="1"/>
        </w:numPr>
      </w:pPr>
      <w:r w:rsidRPr="00A3335A">
        <w:t>DAS PENALIDADES</w:t>
      </w:r>
    </w:p>
    <w:p w:rsidR="000630B6" w:rsidRPr="000630B6" w:rsidRDefault="000630B6" w:rsidP="000630B6">
      <w:pPr>
        <w:pStyle w:val="PargrafodaLista"/>
        <w:numPr>
          <w:ilvl w:val="1"/>
          <w:numId w:val="1"/>
        </w:numPr>
        <w:ind w:left="0" w:firstLine="0"/>
        <w:rPr>
          <w:b/>
        </w:rPr>
      </w:pPr>
      <w:r w:rsidRPr="003D171C">
        <w:t>O atraso injustificado na entrega do objeto contratado implica no pagamento de multa de 0,1% (um décimo por cento) por dia de atraso, limitada a 10% (dez por cento).</w:t>
      </w:r>
    </w:p>
    <w:p w:rsidR="000630B6" w:rsidRPr="000630B6" w:rsidRDefault="000630B6" w:rsidP="000630B6">
      <w:pPr>
        <w:pStyle w:val="PargrafodaLista"/>
        <w:ind w:left="0"/>
        <w:rPr>
          <w:b/>
        </w:rPr>
      </w:pPr>
    </w:p>
    <w:p w:rsidR="000630B6" w:rsidRDefault="000630B6" w:rsidP="000630B6">
      <w:pPr>
        <w:pStyle w:val="PargrafodaLista"/>
        <w:numPr>
          <w:ilvl w:val="1"/>
          <w:numId w:val="1"/>
        </w:numPr>
        <w:ind w:left="0" w:firstLine="0"/>
      </w:pPr>
      <w:r w:rsidRPr="003D171C">
        <w:t>A inexecução parcial do ajuste ou a execução parcial em desacordo com o presente Edital implica no pagamento de multa de 10% (dez por cento).</w:t>
      </w:r>
    </w:p>
    <w:p w:rsidR="000630B6" w:rsidRDefault="000630B6" w:rsidP="000630B6">
      <w:pPr>
        <w:pStyle w:val="PargrafodaLista"/>
        <w:ind w:left="0"/>
      </w:pPr>
    </w:p>
    <w:p w:rsidR="000630B6" w:rsidRDefault="000630B6" w:rsidP="000630B6">
      <w:pPr>
        <w:pStyle w:val="PargrafodaLista"/>
        <w:numPr>
          <w:ilvl w:val="1"/>
          <w:numId w:val="1"/>
        </w:numPr>
        <w:ind w:left="0" w:firstLine="0"/>
      </w:pPr>
      <w:r w:rsidRPr="003D171C">
        <w:t>A inexecução total do ajuste ou execução total em desacordo com o presente Edital implica no pagamento de multa de 20% (vinte por cento</w:t>
      </w:r>
      <w:r w:rsidR="00C63DF5">
        <w:t>)</w:t>
      </w:r>
      <w:r w:rsidRPr="003D171C">
        <w:t>.</w:t>
      </w:r>
    </w:p>
    <w:p w:rsidR="000630B6" w:rsidRDefault="000630B6" w:rsidP="000630B6">
      <w:pPr>
        <w:pStyle w:val="PargrafodaLista"/>
        <w:ind w:left="0"/>
      </w:pPr>
    </w:p>
    <w:p w:rsidR="000630B6" w:rsidRDefault="000630B6" w:rsidP="000630B6">
      <w:pPr>
        <w:pStyle w:val="PargrafodaLista"/>
        <w:numPr>
          <w:ilvl w:val="1"/>
          <w:numId w:val="1"/>
        </w:numPr>
        <w:ind w:left="0" w:firstLine="0"/>
        <w:rPr>
          <w:lang w:eastAsia="ar-SA"/>
        </w:rPr>
      </w:pPr>
      <w:r w:rsidRPr="00A3335A">
        <w:t>A recusa injustificada da empresa vencedora em assinar o contrato</w:t>
      </w:r>
      <w:r>
        <w:t xml:space="preserve">, </w:t>
      </w:r>
      <w:r w:rsidRPr="00A3335A">
        <w:t>equivale à inexecução total da sua obrigação.</w:t>
      </w:r>
    </w:p>
    <w:p w:rsidR="000630B6" w:rsidRDefault="000630B6" w:rsidP="000630B6">
      <w:pPr>
        <w:pStyle w:val="PargrafodaLista"/>
        <w:ind w:left="0"/>
      </w:pPr>
    </w:p>
    <w:p w:rsidR="000630B6" w:rsidRDefault="000630B6" w:rsidP="000630B6">
      <w:pPr>
        <w:pStyle w:val="PargrafodaLista"/>
        <w:numPr>
          <w:ilvl w:val="1"/>
          <w:numId w:val="1"/>
        </w:numPr>
        <w:ind w:left="0" w:firstLine="0"/>
        <w:rPr>
          <w:lang w:eastAsia="ar-SA"/>
        </w:rPr>
      </w:pPr>
      <w:r w:rsidRPr="00A3335A">
        <w:t>A aplicação de multa, a ser determinada pelo CIS-COMCAM, após regular procedimento que garanta a prévia defesa da empresa inadimplente, não exclui a possibilidade de aplicação da sanção prevista n</w:t>
      </w:r>
      <w:r w:rsidRPr="00BC5C04">
        <w:t>o art. 7º da Lei 10.520/02 e alterações.</w:t>
      </w:r>
    </w:p>
    <w:p w:rsidR="000630B6" w:rsidRDefault="00FA53F5" w:rsidP="00712B91">
      <w:pPr>
        <w:pStyle w:val="Ttulo2"/>
        <w:numPr>
          <w:ilvl w:val="0"/>
          <w:numId w:val="1"/>
        </w:numPr>
      </w:pPr>
      <w:r w:rsidRPr="00A3335A">
        <w:t>DA FORMALIZAÇÃO DO INSTRUMENTO CONTRATUAL</w:t>
      </w:r>
    </w:p>
    <w:p w:rsidR="000630B6" w:rsidRDefault="000630B6" w:rsidP="00A35E82">
      <w:pPr>
        <w:pStyle w:val="PargrafodaLista"/>
        <w:numPr>
          <w:ilvl w:val="1"/>
          <w:numId w:val="1"/>
        </w:numPr>
        <w:ind w:left="0" w:firstLine="0"/>
        <w:rPr>
          <w:lang w:eastAsia="ar-SA"/>
        </w:rPr>
      </w:pPr>
      <w:r w:rsidRPr="00A3335A">
        <w:t xml:space="preserve">Homologada a licitação pela autoridade competente, o CIS-COMCAM poderá </w:t>
      </w:r>
      <w:r w:rsidRPr="00686C88">
        <w:rPr>
          <w:color w:val="000000" w:themeColor="text1"/>
        </w:rPr>
        <w:t xml:space="preserve">assinar o contrato </w:t>
      </w:r>
      <w:r w:rsidRPr="00A3335A">
        <w:t>para o PROPONENTE VENCEDOR visando a entrega do objeto desta licitação.</w:t>
      </w:r>
    </w:p>
    <w:p w:rsidR="00686C88" w:rsidRPr="000630B6" w:rsidRDefault="00686C88" w:rsidP="00686C88">
      <w:pPr>
        <w:pStyle w:val="PargrafodaLista"/>
        <w:ind w:left="0"/>
        <w:rPr>
          <w:lang w:eastAsia="ar-SA"/>
        </w:rPr>
      </w:pPr>
    </w:p>
    <w:p w:rsidR="0043294C" w:rsidRDefault="0043294C" w:rsidP="00712B91">
      <w:pPr>
        <w:pStyle w:val="Ttulo2"/>
        <w:numPr>
          <w:ilvl w:val="0"/>
          <w:numId w:val="1"/>
        </w:numPr>
      </w:pPr>
      <w:r w:rsidRPr="00A3335A">
        <w:t>DA ENTREGA</w:t>
      </w:r>
    </w:p>
    <w:p w:rsidR="00853623" w:rsidRDefault="00853623" w:rsidP="00712B91">
      <w:pPr>
        <w:pStyle w:val="PargrafodaLista"/>
        <w:numPr>
          <w:ilvl w:val="1"/>
          <w:numId w:val="1"/>
        </w:numPr>
        <w:ind w:left="0" w:firstLine="0"/>
      </w:pPr>
      <w:r w:rsidRPr="00943F40">
        <w:t>A empresa vencedora deverá efetuar a entrega dos equipamentos no prazo mínimo de 15 (quinze) dias e máximo de 30 (trinta) dias contados a partir da homologação do respectivo certame licitatório.</w:t>
      </w:r>
    </w:p>
    <w:p w:rsidR="00853623" w:rsidRDefault="00853623" w:rsidP="00853623">
      <w:pPr>
        <w:pStyle w:val="PargrafodaLista"/>
        <w:ind w:left="0"/>
      </w:pPr>
    </w:p>
    <w:p w:rsidR="00853623" w:rsidRDefault="00853623" w:rsidP="00712B91">
      <w:pPr>
        <w:pStyle w:val="PargrafodaLista"/>
        <w:numPr>
          <w:ilvl w:val="1"/>
          <w:numId w:val="1"/>
        </w:numPr>
        <w:ind w:left="0" w:firstLine="0"/>
        <w:rPr>
          <w:lang w:eastAsia="ar-SA"/>
        </w:rPr>
      </w:pPr>
      <w:r w:rsidRPr="00A3335A">
        <w:t>A entrega do bem deverá ser efetuada no horário das 08:00 às 12:00 horas e/ou das 13:00 às 17:00 horas, de segunda a sexta-feira, no CIS-COMCAM, Rua Mambore,1542 centro, Município de Campo Mourão, Estado do Paraná.</w:t>
      </w:r>
    </w:p>
    <w:p w:rsidR="00686C88" w:rsidRDefault="00686C88" w:rsidP="00686C88">
      <w:pPr>
        <w:pStyle w:val="PargrafodaLista"/>
        <w:rPr>
          <w:lang w:eastAsia="ar-SA"/>
        </w:rPr>
      </w:pPr>
    </w:p>
    <w:p w:rsidR="00686C88" w:rsidRPr="00853623" w:rsidRDefault="00686C88" w:rsidP="00686C88">
      <w:pPr>
        <w:pStyle w:val="PargrafodaLista"/>
        <w:ind w:left="0"/>
        <w:rPr>
          <w:lang w:eastAsia="ar-SA"/>
        </w:rPr>
      </w:pPr>
    </w:p>
    <w:p w:rsidR="0043294C" w:rsidRDefault="0043294C" w:rsidP="0043294C">
      <w:pPr>
        <w:pStyle w:val="Ttulo2"/>
        <w:numPr>
          <w:ilvl w:val="0"/>
          <w:numId w:val="1"/>
        </w:numPr>
      </w:pPr>
      <w:r w:rsidRPr="00A3335A">
        <w:t>DO RECEBIMENTO</w:t>
      </w:r>
    </w:p>
    <w:p w:rsidR="00853623" w:rsidRDefault="00853623" w:rsidP="00853623">
      <w:pPr>
        <w:pStyle w:val="PargrafodaLista"/>
        <w:numPr>
          <w:ilvl w:val="1"/>
          <w:numId w:val="1"/>
        </w:numPr>
        <w:ind w:left="0" w:firstLine="0"/>
      </w:pPr>
      <w:r w:rsidRPr="00A3335A">
        <w:t>O rece</w:t>
      </w:r>
      <w:r>
        <w:t>bimento dar-se-á de duas formas:</w:t>
      </w:r>
    </w:p>
    <w:p w:rsidR="00853623" w:rsidRDefault="00853623" w:rsidP="00853623">
      <w:pPr>
        <w:pStyle w:val="PargrafodaLista"/>
        <w:ind w:left="0"/>
      </w:pPr>
    </w:p>
    <w:p w:rsidR="00853623" w:rsidRDefault="00853623" w:rsidP="00853623">
      <w:pPr>
        <w:pStyle w:val="PargrafodaLista"/>
        <w:numPr>
          <w:ilvl w:val="2"/>
          <w:numId w:val="1"/>
        </w:numPr>
        <w:ind w:left="0" w:firstLine="0"/>
        <w:rPr>
          <w:color w:val="000000" w:themeColor="text1"/>
        </w:rPr>
      </w:pPr>
      <w:r w:rsidRPr="00943F40">
        <w:t>Provisoriamente, no ato da entrega do objeto, com o aceite na Nota Fiscal/Fatura ou recibo;</w:t>
      </w:r>
    </w:p>
    <w:p w:rsidR="00853623" w:rsidRDefault="00853623" w:rsidP="00853623">
      <w:pPr>
        <w:pStyle w:val="PargrafodaLista"/>
        <w:ind w:left="0"/>
        <w:rPr>
          <w:color w:val="000000" w:themeColor="text1"/>
        </w:rPr>
      </w:pPr>
    </w:p>
    <w:p w:rsidR="00853623" w:rsidRPr="00853623" w:rsidRDefault="00853623" w:rsidP="00853623">
      <w:pPr>
        <w:pStyle w:val="PargrafodaLista"/>
        <w:numPr>
          <w:ilvl w:val="2"/>
          <w:numId w:val="1"/>
        </w:numPr>
        <w:ind w:left="0" w:firstLine="0"/>
        <w:rPr>
          <w:color w:val="000000" w:themeColor="text1"/>
        </w:rPr>
      </w:pPr>
      <w:r w:rsidRPr="00853623">
        <w:rPr>
          <w:color w:val="000000" w:themeColor="text1"/>
        </w:rPr>
        <w:t>Definitivamente, após inspeção realizada pelo órgão concedente ou seu mandatário.</w:t>
      </w:r>
    </w:p>
    <w:p w:rsidR="00853623" w:rsidRDefault="00853623" w:rsidP="00853623">
      <w:pPr>
        <w:pStyle w:val="PargrafodaLista"/>
        <w:ind w:left="0"/>
      </w:pPr>
    </w:p>
    <w:p w:rsidR="00853623" w:rsidRDefault="00853623" w:rsidP="00853623">
      <w:pPr>
        <w:pStyle w:val="PargrafodaLista"/>
        <w:numPr>
          <w:ilvl w:val="3"/>
          <w:numId w:val="1"/>
        </w:numPr>
        <w:ind w:left="0" w:firstLine="0"/>
      </w:pPr>
      <w:r w:rsidRPr="00A3335A">
        <w:t>Após o recebimento definitivo, a Nota Fiscal/Fatura será encaminhada para os procedimentos que culminam no pagamento à empresa contratada.</w:t>
      </w:r>
    </w:p>
    <w:p w:rsidR="00853623" w:rsidRDefault="00853623" w:rsidP="00853623">
      <w:pPr>
        <w:pStyle w:val="PargrafodaLista"/>
        <w:ind w:left="0"/>
      </w:pPr>
    </w:p>
    <w:p w:rsidR="00853623" w:rsidRDefault="00853623" w:rsidP="00853623">
      <w:pPr>
        <w:pStyle w:val="PargrafodaLista"/>
        <w:numPr>
          <w:ilvl w:val="3"/>
          <w:numId w:val="1"/>
        </w:numPr>
        <w:ind w:left="0" w:firstLine="0"/>
      </w:pPr>
      <w:r w:rsidRPr="00A3335A">
        <w:t xml:space="preserve">Constatando que o objeto recebido não atende as especificações estipuladas neste Edital, ou ainda que não atenda a finalidade que dele naturalmente se espera, o órgão responsável pelo recebimento expedirá ofício à empresa vencedora, comunicando e justificando as razões da recusa e ainda notificando-a a efetuar a troca </w:t>
      </w:r>
      <w:r>
        <w:t>dentro do menor prazo possível.</w:t>
      </w:r>
    </w:p>
    <w:p w:rsidR="00853623" w:rsidRDefault="00853623" w:rsidP="00853623">
      <w:pPr>
        <w:pStyle w:val="PargrafodaLista"/>
        <w:ind w:left="0"/>
      </w:pPr>
    </w:p>
    <w:p w:rsidR="00853623" w:rsidRPr="00A3335A" w:rsidRDefault="00853623" w:rsidP="00853623">
      <w:pPr>
        <w:pStyle w:val="PargrafodaLista"/>
        <w:numPr>
          <w:ilvl w:val="3"/>
          <w:numId w:val="1"/>
        </w:numPr>
        <w:ind w:left="0" w:firstLine="0"/>
      </w:pPr>
      <w:r w:rsidRPr="00A3335A">
        <w:lastRenderedPageBreak/>
        <w:t>Decorrido o prazo estipulado na notificação, sem que tenha havido a troca do objeto recusado, o órgão solicitante dará ciência ao Departamento de Licitações, através de Comunicação Interna – C.I, a fim de que se proceda a abertura de processo de penalidade contra a empresa, de acordo com as normas contidas na Lei 8666/93 e alterações, para aplicação das penalidades previstas neste Edital.</w:t>
      </w:r>
    </w:p>
    <w:p w:rsidR="00853623" w:rsidRPr="00853623" w:rsidRDefault="00853623" w:rsidP="00853623">
      <w:pPr>
        <w:rPr>
          <w:lang w:eastAsia="ar-SA"/>
        </w:rPr>
      </w:pPr>
    </w:p>
    <w:p w:rsidR="00FA53F5" w:rsidRDefault="00FA53F5" w:rsidP="00FA53F5">
      <w:pPr>
        <w:pStyle w:val="Ttulo2"/>
        <w:numPr>
          <w:ilvl w:val="0"/>
          <w:numId w:val="1"/>
        </w:numPr>
      </w:pPr>
      <w:r>
        <w:t xml:space="preserve">DAS </w:t>
      </w:r>
      <w:r w:rsidRPr="00A3335A">
        <w:t>DISPOSIÇÕES FINAIS</w:t>
      </w:r>
    </w:p>
    <w:p w:rsidR="000630B6" w:rsidRDefault="000630B6" w:rsidP="00712B91">
      <w:pPr>
        <w:pStyle w:val="PargrafodaLista"/>
        <w:numPr>
          <w:ilvl w:val="1"/>
          <w:numId w:val="1"/>
        </w:numPr>
        <w:ind w:left="0" w:firstLine="0"/>
      </w:pPr>
      <w:r w:rsidRPr="00A3335A">
        <w:t>O CIS-COMCAM poderá revogar a presente licitação, no todo ou em parte, por razões de interesse público, derivadas de fato supervenientes comprovados ou anulá-la por ilegalidade, de ofício ou por provocação mediante ato escrito e fundamentado disponibilizado no sistema para conhecimento dos participantes da licitação. O CIS-COMCAM poderá, ainda, prorrogar, a qualquer tempo, os prazos para recebimento das propostas ou para sua abertura.</w:t>
      </w:r>
    </w:p>
    <w:p w:rsidR="00686C88" w:rsidRDefault="00686C88" w:rsidP="00686C88">
      <w:pPr>
        <w:pStyle w:val="PargrafodaLista"/>
        <w:ind w:left="0"/>
      </w:pPr>
    </w:p>
    <w:p w:rsidR="000630B6" w:rsidRDefault="000630B6" w:rsidP="00712B91">
      <w:pPr>
        <w:pStyle w:val="PargrafodaLista"/>
        <w:numPr>
          <w:ilvl w:val="1"/>
          <w:numId w:val="1"/>
        </w:numPr>
        <w:ind w:left="0" w:firstLine="0"/>
      </w:pPr>
      <w:r w:rsidRPr="00A3335A">
        <w:t>O proponente é responsável pela fidelidade e legitimidade das informações prestadas e dos documentos apresentados em qualquer fase da licitação. A falsidade de qualquer documento apresentado ou a inverdade das informações nele contidas implicará na imediata desclassificação do proponente que o tiver apresentado, ou, caso tenha sido o vencedor, na rescisão do contrato ou do pedido de compra, sem prejuízo das demais sanções cabíveis.</w:t>
      </w:r>
    </w:p>
    <w:p w:rsidR="000630B6" w:rsidRDefault="000630B6" w:rsidP="000630B6">
      <w:pPr>
        <w:pStyle w:val="PargrafodaLista"/>
        <w:ind w:left="0"/>
      </w:pPr>
    </w:p>
    <w:p w:rsidR="000630B6" w:rsidRDefault="00C63DF5" w:rsidP="00712B91">
      <w:pPr>
        <w:pStyle w:val="PargrafodaLista"/>
        <w:numPr>
          <w:ilvl w:val="1"/>
          <w:numId w:val="1"/>
        </w:numPr>
        <w:ind w:left="0" w:firstLine="0"/>
      </w:pPr>
      <w:r>
        <w:t>É facultado ao Pregoeiro, ou à autoridade a ele</w:t>
      </w:r>
      <w:r w:rsidR="000630B6" w:rsidRPr="00A3335A">
        <w:t xml:space="preserve"> superior, em qualquer fase da licitação, promover diligências com vistas a esclarecer ou a complementar a instrução do processo.</w:t>
      </w:r>
    </w:p>
    <w:p w:rsidR="000630B6" w:rsidRDefault="000630B6" w:rsidP="000630B6">
      <w:pPr>
        <w:pStyle w:val="PargrafodaLista"/>
      </w:pPr>
    </w:p>
    <w:p w:rsidR="000630B6" w:rsidRDefault="000630B6" w:rsidP="00712B91">
      <w:pPr>
        <w:pStyle w:val="PargrafodaLista"/>
        <w:numPr>
          <w:ilvl w:val="1"/>
          <w:numId w:val="1"/>
        </w:numPr>
        <w:ind w:left="0" w:firstLine="0"/>
      </w:pPr>
      <w:r w:rsidRPr="00A3335A">
        <w:t>Os proponentes intimados para prestar quaisquer esclarecimentos adicionais deverão fazê-lo no prazo de</w:t>
      </w:r>
      <w:r w:rsidR="00C63DF5">
        <w:t>terminado pelo Pregoeiro</w:t>
      </w:r>
      <w:r w:rsidRPr="00A3335A">
        <w:t>, sob pena de desclassificação/inabilitação.</w:t>
      </w:r>
    </w:p>
    <w:p w:rsidR="000630B6" w:rsidRDefault="000630B6" w:rsidP="000630B6">
      <w:pPr>
        <w:pStyle w:val="PargrafodaLista"/>
      </w:pPr>
    </w:p>
    <w:p w:rsidR="000630B6" w:rsidRDefault="000630B6" w:rsidP="00712B91">
      <w:pPr>
        <w:pStyle w:val="PargrafodaLista"/>
        <w:numPr>
          <w:ilvl w:val="1"/>
          <w:numId w:val="1"/>
        </w:numPr>
        <w:ind w:left="0" w:firstLine="0"/>
      </w:pPr>
      <w:r w:rsidRPr="00A3335A">
        <w:t>O desatendimento de exigências formais, não essenciais, não importará no afastamento do proponente, desde que seja possível a aferição da sua qualificação e a exata compreensão da sua proposta.</w:t>
      </w:r>
    </w:p>
    <w:p w:rsidR="000630B6" w:rsidRDefault="000630B6" w:rsidP="000630B6">
      <w:pPr>
        <w:pStyle w:val="PargrafodaLista"/>
      </w:pPr>
    </w:p>
    <w:p w:rsidR="000630B6" w:rsidRDefault="000630B6" w:rsidP="00712B91">
      <w:pPr>
        <w:pStyle w:val="PargrafodaLista"/>
        <w:numPr>
          <w:ilvl w:val="1"/>
          <w:numId w:val="1"/>
        </w:numPr>
        <w:ind w:left="0" w:firstLine="0"/>
      </w:pPr>
      <w:r w:rsidRPr="00A3335A">
        <w:t>As normas que disciplinam este Pregão serão sempre interpretadas em favor da ampliação da disputa entre os proponentes, desde que não comprometam o interesse da Administração, a finalidade e a segurança da contratação.</w:t>
      </w:r>
    </w:p>
    <w:p w:rsidR="000630B6" w:rsidRDefault="000630B6" w:rsidP="000630B6">
      <w:pPr>
        <w:pStyle w:val="PargrafodaLista"/>
      </w:pPr>
    </w:p>
    <w:p w:rsidR="000630B6" w:rsidRDefault="000630B6" w:rsidP="00712B91">
      <w:pPr>
        <w:pStyle w:val="PargrafodaLista"/>
        <w:numPr>
          <w:ilvl w:val="1"/>
          <w:numId w:val="1"/>
        </w:numPr>
        <w:ind w:left="0" w:firstLine="0"/>
      </w:pPr>
      <w:r w:rsidRPr="00A3335A">
        <w:t>As decisões referentes a este processo licitatório poderão ser comunicadas aos proponentes por qualquer meio de comunicação que comprove o recebimento ou, ainda, mediante publicação no Órgão Oficial do Município.</w:t>
      </w:r>
    </w:p>
    <w:p w:rsidR="000630B6" w:rsidRDefault="000630B6" w:rsidP="000630B6">
      <w:pPr>
        <w:pStyle w:val="PargrafodaLista"/>
      </w:pPr>
    </w:p>
    <w:p w:rsidR="000630B6" w:rsidRPr="000630B6" w:rsidRDefault="000630B6" w:rsidP="00712B91">
      <w:pPr>
        <w:pStyle w:val="PargrafodaLista"/>
        <w:numPr>
          <w:ilvl w:val="1"/>
          <w:numId w:val="1"/>
        </w:numPr>
        <w:ind w:left="0" w:firstLine="0"/>
        <w:rPr>
          <w:color w:val="000000"/>
        </w:rPr>
      </w:pPr>
      <w:r w:rsidRPr="00A3335A">
        <w:t xml:space="preserve">Os casos não previstos neste Edital serão </w:t>
      </w:r>
      <w:r w:rsidR="00C63DF5">
        <w:t>decididos pelo Pregoeiro</w:t>
      </w:r>
      <w:r w:rsidRPr="00A3335A">
        <w:t>.</w:t>
      </w:r>
    </w:p>
    <w:p w:rsidR="000630B6" w:rsidRPr="000630B6" w:rsidRDefault="000630B6" w:rsidP="000630B6">
      <w:pPr>
        <w:pStyle w:val="PargrafodaLista"/>
        <w:rPr>
          <w:color w:val="000000"/>
        </w:rPr>
      </w:pPr>
    </w:p>
    <w:p w:rsidR="000630B6" w:rsidRPr="000630B6" w:rsidRDefault="00EC076F" w:rsidP="00712B91">
      <w:pPr>
        <w:pStyle w:val="PargrafodaLista"/>
        <w:numPr>
          <w:ilvl w:val="1"/>
          <w:numId w:val="1"/>
        </w:numPr>
        <w:ind w:left="0" w:firstLine="0"/>
      </w:pPr>
      <w:r>
        <w:rPr>
          <w:color w:val="000000"/>
        </w:rPr>
        <w:lastRenderedPageBreak/>
        <w:t>A participação do</w:t>
      </w:r>
      <w:r w:rsidR="000630B6" w:rsidRPr="000630B6">
        <w:rPr>
          <w:color w:val="000000"/>
        </w:rPr>
        <w:t xml:space="preserve"> proponente nesta licitação implica em aceitação de todos os termos deste Edital.</w:t>
      </w:r>
    </w:p>
    <w:p w:rsidR="000630B6" w:rsidRDefault="000630B6" w:rsidP="000630B6">
      <w:pPr>
        <w:pStyle w:val="PargrafodaLista"/>
      </w:pPr>
    </w:p>
    <w:p w:rsidR="000630B6" w:rsidRDefault="000630B6" w:rsidP="00712B91">
      <w:pPr>
        <w:pStyle w:val="PargrafodaLista"/>
        <w:numPr>
          <w:ilvl w:val="1"/>
          <w:numId w:val="1"/>
        </w:numPr>
        <w:ind w:left="0" w:firstLine="0"/>
      </w:pPr>
      <w:r w:rsidRPr="00A3335A">
        <w:t>Quaisquer informações, esclarecimentos ou dados fornecidos verbalmente por servidores do CIS-COMCAM, inclusive membros da Comissão Especial do Pregão, não serão considerados nem aceitos como argumentos para impugnações, reclamações, reivindicações, etc., por parte dos proponentes. Qualquer informação ou esclarecimento deverá ser solicitado por escrito através do endereço constante no preâmbulo deste Edital.</w:t>
      </w:r>
    </w:p>
    <w:p w:rsidR="000630B6" w:rsidRDefault="000630B6" w:rsidP="000630B6">
      <w:pPr>
        <w:pStyle w:val="PargrafodaLista"/>
      </w:pPr>
    </w:p>
    <w:p w:rsidR="000630B6" w:rsidRDefault="000630B6" w:rsidP="00712B91">
      <w:pPr>
        <w:pStyle w:val="PargrafodaLista"/>
        <w:numPr>
          <w:ilvl w:val="1"/>
          <w:numId w:val="1"/>
        </w:numPr>
        <w:ind w:left="0" w:firstLine="0"/>
      </w:pPr>
      <w:r w:rsidRPr="00A3335A">
        <w:t xml:space="preserve">O foro designado para julgamento de quaisquer questões judiciais resultantes deste Edital será o da cidade de Campo Mourão - PR, local da realização do certame. </w:t>
      </w:r>
    </w:p>
    <w:p w:rsidR="000630B6" w:rsidRDefault="000630B6" w:rsidP="000630B6">
      <w:pPr>
        <w:pStyle w:val="PargrafodaLista"/>
      </w:pPr>
    </w:p>
    <w:p w:rsidR="00BE1674" w:rsidRDefault="00BE1674" w:rsidP="000630B6">
      <w:pPr>
        <w:pStyle w:val="PargrafodaLista"/>
      </w:pPr>
    </w:p>
    <w:p w:rsidR="00BE1674" w:rsidRDefault="00BE1674" w:rsidP="000630B6">
      <w:pPr>
        <w:pStyle w:val="PargrafodaLista"/>
      </w:pPr>
    </w:p>
    <w:p w:rsidR="00BE1674" w:rsidRDefault="00BE1674" w:rsidP="00BE1674"/>
    <w:p w:rsidR="000630B6" w:rsidRPr="00A3335A" w:rsidRDefault="000630B6" w:rsidP="000630B6"/>
    <w:p w:rsidR="000630B6" w:rsidRDefault="000630B6" w:rsidP="00757334">
      <w:pPr>
        <w:jc w:val="right"/>
      </w:pPr>
      <w:r w:rsidRPr="000630B6">
        <w:t xml:space="preserve">Campo Mourão – PR, </w:t>
      </w:r>
      <w:r w:rsidR="004521B1">
        <w:rPr>
          <w:color w:val="000000" w:themeColor="text1"/>
        </w:rPr>
        <w:t>12</w:t>
      </w:r>
      <w:r w:rsidRPr="000630B6">
        <w:rPr>
          <w:color w:val="000000" w:themeColor="text1"/>
        </w:rPr>
        <w:t xml:space="preserve"> de fevereiro </w:t>
      </w:r>
      <w:r w:rsidRPr="000630B6">
        <w:t>de 2016</w:t>
      </w:r>
    </w:p>
    <w:p w:rsidR="00BE1674" w:rsidRDefault="00BE1674" w:rsidP="00757334">
      <w:pPr>
        <w:jc w:val="right"/>
      </w:pPr>
    </w:p>
    <w:p w:rsidR="00BE1674" w:rsidRDefault="00BE1674" w:rsidP="00757334">
      <w:pPr>
        <w:jc w:val="right"/>
      </w:pPr>
    </w:p>
    <w:p w:rsidR="00BE1674" w:rsidRDefault="00BE1674" w:rsidP="00757334">
      <w:pPr>
        <w:jc w:val="right"/>
      </w:pPr>
    </w:p>
    <w:p w:rsidR="00BE1674" w:rsidRDefault="00BE1674" w:rsidP="00757334">
      <w:pPr>
        <w:jc w:val="right"/>
      </w:pPr>
    </w:p>
    <w:p w:rsidR="00BE1674" w:rsidRDefault="00BE1674" w:rsidP="00757334">
      <w:pPr>
        <w:jc w:val="right"/>
      </w:pPr>
    </w:p>
    <w:p w:rsidR="00BE1674" w:rsidRDefault="00BE1674" w:rsidP="00757334">
      <w:pPr>
        <w:jc w:val="right"/>
      </w:pPr>
    </w:p>
    <w:p w:rsidR="00BE1674" w:rsidRDefault="00BE1674" w:rsidP="00757334">
      <w:pPr>
        <w:jc w:val="right"/>
      </w:pPr>
    </w:p>
    <w:p w:rsidR="00BE1674" w:rsidRDefault="00BE1674" w:rsidP="00757334">
      <w:pPr>
        <w:jc w:val="right"/>
      </w:pPr>
    </w:p>
    <w:p w:rsidR="00BE1674" w:rsidRDefault="00BE1674" w:rsidP="00757334">
      <w:pPr>
        <w:jc w:val="right"/>
      </w:pPr>
    </w:p>
    <w:p w:rsidR="00BE1674" w:rsidRPr="000630B6" w:rsidRDefault="00BE1674" w:rsidP="00554A90"/>
    <w:p w:rsidR="000630B6" w:rsidRPr="000630B6" w:rsidRDefault="000630B6" w:rsidP="000630B6">
      <w:pPr>
        <w:spacing w:line="20" w:lineRule="atLeast"/>
        <w:rPr>
          <w:rFonts w:ascii="Arial" w:hAnsi="Arial" w:cs="Arial"/>
          <w:sz w:val="22"/>
        </w:rPr>
      </w:pPr>
    </w:p>
    <w:p w:rsidR="00757334" w:rsidRPr="00A3335A" w:rsidRDefault="00757334" w:rsidP="00757334">
      <w:pPr>
        <w:jc w:val="center"/>
      </w:pPr>
      <w:r>
        <w:t>_____</w:t>
      </w:r>
      <w:r w:rsidRPr="00A3335A">
        <w:t>_______________________</w:t>
      </w:r>
    </w:p>
    <w:p w:rsidR="00757334" w:rsidRPr="00443466" w:rsidRDefault="00757334" w:rsidP="00757334">
      <w:pPr>
        <w:jc w:val="center"/>
      </w:pPr>
      <w:r w:rsidRPr="00443466">
        <w:t>William José Marques Costa</w:t>
      </w:r>
    </w:p>
    <w:p w:rsidR="00BE1674" w:rsidRDefault="00757334" w:rsidP="00BE1674">
      <w:pPr>
        <w:jc w:val="center"/>
      </w:pPr>
      <w:r w:rsidRPr="00A3335A">
        <w:t>P</w:t>
      </w:r>
      <w:r>
        <w:t>regoeiro</w:t>
      </w:r>
      <w:r w:rsidR="00BE1674">
        <w:br w:type="page"/>
      </w:r>
    </w:p>
    <w:p w:rsidR="00BE1674" w:rsidRDefault="00712B91" w:rsidP="00712B91">
      <w:pPr>
        <w:pStyle w:val="Ttulo2"/>
        <w:jc w:val="center"/>
      </w:pPr>
      <w:r w:rsidRPr="002E11B6">
        <w:lastRenderedPageBreak/>
        <w:t>ANEXO I</w:t>
      </w:r>
      <w:r>
        <w:t xml:space="preserve"> </w:t>
      </w:r>
    </w:p>
    <w:p w:rsidR="00712B91" w:rsidRPr="002E11B6" w:rsidRDefault="00712B91" w:rsidP="00712B91">
      <w:pPr>
        <w:pStyle w:val="Ttulo2"/>
        <w:jc w:val="center"/>
      </w:pPr>
      <w:r>
        <w:br/>
      </w:r>
      <w:r w:rsidRPr="002E11B6">
        <w:t>DESCRIÇÃO</w:t>
      </w:r>
      <w:r>
        <w:t xml:space="preserve"> DETALHADA</w:t>
      </w:r>
      <w:r w:rsidRPr="002E11B6">
        <w:t xml:space="preserve"> DOS ITENS</w:t>
      </w:r>
    </w:p>
    <w:p w:rsidR="00712B91" w:rsidRDefault="00712B91" w:rsidP="00712B91"/>
    <w:p w:rsidR="00712B91" w:rsidRPr="00712B91" w:rsidRDefault="00712B91" w:rsidP="00712B91">
      <w:pPr>
        <w:pStyle w:val="Ttulo3"/>
      </w:pPr>
      <w:r w:rsidRPr="00727F80">
        <w:t xml:space="preserve">LOTE 1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6"/>
        <w:gridCol w:w="7791"/>
        <w:gridCol w:w="38"/>
      </w:tblGrid>
      <w:tr w:rsidR="00712B91" w:rsidTr="00712B91">
        <w:trPr>
          <w:trHeight w:val="480"/>
        </w:trPr>
        <w:tc>
          <w:tcPr>
            <w:tcW w:w="9667" w:type="dxa"/>
            <w:gridSpan w:val="3"/>
            <w:shd w:val="clear" w:color="auto" w:fill="auto"/>
            <w:vAlign w:val="center"/>
          </w:tcPr>
          <w:p w:rsidR="00712B91" w:rsidRPr="00712B91" w:rsidRDefault="00712B91" w:rsidP="00712B91">
            <w:pPr>
              <w:pStyle w:val="SemEspaamento"/>
              <w:jc w:val="center"/>
              <w:rPr>
                <w:b/>
              </w:rPr>
            </w:pPr>
            <w:r w:rsidRPr="00712B91">
              <w:rPr>
                <w:b/>
              </w:rPr>
              <w:t>ANALISADOR AUTOMÁTICO DE HEMATOLOGIA</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876" w:type="dxa"/>
            <w:shd w:val="clear" w:color="auto" w:fill="auto"/>
          </w:tcPr>
          <w:p w:rsidR="00712B91" w:rsidRPr="00712B91" w:rsidRDefault="00712B91" w:rsidP="00BE1674">
            <w:pPr>
              <w:pStyle w:val="SemEspaamento"/>
              <w:jc w:val="right"/>
              <w:rPr>
                <w:b/>
              </w:rPr>
            </w:pPr>
            <w:r w:rsidRPr="00712B91">
              <w:rPr>
                <w:b/>
              </w:rPr>
              <w:t>QUANTIDADE</w:t>
            </w:r>
          </w:p>
        </w:tc>
        <w:tc>
          <w:tcPr>
            <w:tcW w:w="7791" w:type="dxa"/>
            <w:shd w:val="clear" w:color="auto" w:fill="auto"/>
          </w:tcPr>
          <w:p w:rsidR="00712B91" w:rsidRPr="00B06C80" w:rsidRDefault="00712B91" w:rsidP="00712B91">
            <w:pPr>
              <w:pStyle w:val="SemEspaamento"/>
              <w:rPr>
                <w:bCs/>
              </w:rPr>
            </w:pPr>
            <w:r>
              <w:rPr>
                <w:bCs/>
              </w:rPr>
              <w:t>01</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876" w:type="dxa"/>
            <w:shd w:val="clear" w:color="auto" w:fill="auto"/>
          </w:tcPr>
          <w:p w:rsidR="00712B91" w:rsidRPr="00712B91" w:rsidRDefault="00712B91" w:rsidP="00BE1674">
            <w:pPr>
              <w:pStyle w:val="SemEspaamento"/>
              <w:jc w:val="right"/>
              <w:rPr>
                <w:b/>
              </w:rPr>
            </w:pPr>
            <w:r w:rsidRPr="00712B91">
              <w:rPr>
                <w:b/>
              </w:rPr>
              <w:t>VALOR MÁXIMO UNITÁRIO</w:t>
            </w:r>
          </w:p>
        </w:tc>
        <w:tc>
          <w:tcPr>
            <w:tcW w:w="7791" w:type="dxa"/>
            <w:shd w:val="clear" w:color="auto" w:fill="auto"/>
          </w:tcPr>
          <w:p w:rsidR="00712B91" w:rsidRPr="00B06C80" w:rsidRDefault="00712B91" w:rsidP="00712B91">
            <w:pPr>
              <w:pStyle w:val="SemEspaamento"/>
            </w:pPr>
            <w:r w:rsidRPr="00B06C80">
              <w:t>R$ 106.470,00 (Cento e seis mil e quatrocentos e setenta reais)</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876" w:type="dxa"/>
            <w:shd w:val="clear" w:color="auto" w:fill="auto"/>
          </w:tcPr>
          <w:p w:rsidR="00712B91" w:rsidRPr="00712B91" w:rsidRDefault="000E3499" w:rsidP="00BE1674">
            <w:pPr>
              <w:pStyle w:val="SemEspaamento"/>
              <w:jc w:val="right"/>
              <w:rPr>
                <w:b/>
              </w:rPr>
            </w:pPr>
            <w:r w:rsidRPr="00712B91">
              <w:rPr>
                <w:b/>
              </w:rPr>
              <w:t>DESCRIÇÃO DO</w:t>
            </w:r>
            <w:r w:rsidR="00712B91" w:rsidRPr="00712B91">
              <w:rPr>
                <w:b/>
              </w:rPr>
              <w:t xml:space="preserve"> ITEM</w:t>
            </w:r>
          </w:p>
          <w:p w:rsidR="00712B91" w:rsidRPr="00712B91" w:rsidRDefault="00712B91" w:rsidP="00BE1674">
            <w:pPr>
              <w:pStyle w:val="SemEspaamento"/>
              <w:jc w:val="right"/>
              <w:rPr>
                <w:b/>
              </w:rPr>
            </w:pPr>
          </w:p>
          <w:p w:rsidR="00712B91" w:rsidRPr="00712B91" w:rsidRDefault="00712B91" w:rsidP="00BE1674">
            <w:pPr>
              <w:pStyle w:val="SemEspaamento"/>
              <w:jc w:val="right"/>
              <w:rPr>
                <w:b/>
              </w:rPr>
            </w:pPr>
          </w:p>
          <w:p w:rsidR="00712B91" w:rsidRPr="00712B91" w:rsidRDefault="00712B91" w:rsidP="00BE1674">
            <w:pPr>
              <w:pStyle w:val="SemEspaamento"/>
              <w:jc w:val="right"/>
              <w:rPr>
                <w:b/>
              </w:rPr>
            </w:pPr>
          </w:p>
          <w:p w:rsidR="00712B91" w:rsidRPr="00712B91" w:rsidRDefault="00712B91" w:rsidP="00BE1674">
            <w:pPr>
              <w:pStyle w:val="SemEspaamento"/>
              <w:jc w:val="right"/>
              <w:rPr>
                <w:b/>
              </w:rPr>
            </w:pPr>
          </w:p>
          <w:p w:rsidR="00712B91" w:rsidRPr="00712B91" w:rsidRDefault="00712B91" w:rsidP="00BE1674">
            <w:pPr>
              <w:pStyle w:val="SemEspaamento"/>
              <w:jc w:val="right"/>
              <w:rPr>
                <w:b/>
              </w:rPr>
            </w:pPr>
          </w:p>
          <w:p w:rsidR="00712B91" w:rsidRPr="00712B91" w:rsidRDefault="00712B91" w:rsidP="00BE1674">
            <w:pPr>
              <w:pStyle w:val="SemEspaamento"/>
              <w:jc w:val="right"/>
              <w:rPr>
                <w:b/>
              </w:rPr>
            </w:pPr>
          </w:p>
          <w:p w:rsidR="00712B91" w:rsidRPr="00712B91" w:rsidRDefault="00712B91" w:rsidP="00BE1674">
            <w:pPr>
              <w:pStyle w:val="SemEspaamento"/>
              <w:jc w:val="right"/>
              <w:rPr>
                <w:b/>
              </w:rPr>
            </w:pPr>
          </w:p>
          <w:p w:rsidR="00712B91" w:rsidRPr="00712B91" w:rsidRDefault="00712B91" w:rsidP="00BE1674">
            <w:pPr>
              <w:pStyle w:val="SemEspaamento"/>
              <w:jc w:val="right"/>
              <w:rPr>
                <w:b/>
              </w:rPr>
            </w:pPr>
          </w:p>
          <w:p w:rsidR="00712B91" w:rsidRPr="00712B91" w:rsidRDefault="00712B91" w:rsidP="00BE1674">
            <w:pPr>
              <w:pStyle w:val="SemEspaamento"/>
              <w:jc w:val="right"/>
              <w:rPr>
                <w:b/>
              </w:rPr>
            </w:pPr>
          </w:p>
          <w:p w:rsidR="00712B91" w:rsidRPr="00712B91" w:rsidRDefault="00712B91" w:rsidP="00BE1674">
            <w:pPr>
              <w:pStyle w:val="SemEspaamento"/>
              <w:jc w:val="right"/>
              <w:rPr>
                <w:b/>
              </w:rPr>
            </w:pPr>
          </w:p>
        </w:tc>
        <w:tc>
          <w:tcPr>
            <w:tcW w:w="7791" w:type="dxa"/>
            <w:shd w:val="clear" w:color="auto" w:fill="auto"/>
          </w:tcPr>
          <w:p w:rsidR="00712B91" w:rsidRDefault="00712B91" w:rsidP="00712B91">
            <w:pPr>
              <w:pStyle w:val="SemEspaamento"/>
            </w:pPr>
            <w:r w:rsidRPr="00B06C80">
              <w:t>Analisador Automático novo para Hematologia, com nobreak dimensionado para o equipamento, teclado padrão, mouse e im</w:t>
            </w:r>
            <w:r>
              <w:t>pressora laser externa incluso;</w:t>
            </w:r>
          </w:p>
          <w:p w:rsidR="00712B91" w:rsidRPr="00B06C80" w:rsidRDefault="00712B91" w:rsidP="00712B91">
            <w:pPr>
              <w:pStyle w:val="SemEspaamento"/>
            </w:pPr>
            <w:r w:rsidRPr="00B06C80">
              <w:t xml:space="preserve">Tecnologia de </w:t>
            </w:r>
            <w:proofErr w:type="spellStart"/>
            <w:r w:rsidRPr="00B06C80">
              <w:t>Citometria</w:t>
            </w:r>
            <w:proofErr w:type="spellEnd"/>
            <w:r w:rsidRPr="00B06C80">
              <w:t xml:space="preserve"> de fluxo;</w:t>
            </w:r>
          </w:p>
          <w:p w:rsidR="00712B91" w:rsidRPr="00B06C80" w:rsidRDefault="00712B91" w:rsidP="00712B91">
            <w:pPr>
              <w:pStyle w:val="SemEspaamento"/>
            </w:pPr>
            <w:r w:rsidRPr="00B06C80">
              <w:t>Determinação de plaquetas por impedância;</w:t>
            </w:r>
          </w:p>
          <w:p w:rsidR="00712B91" w:rsidRPr="00B06C80" w:rsidRDefault="00712B91" w:rsidP="00712B91">
            <w:pPr>
              <w:pStyle w:val="SemEspaamento"/>
            </w:pPr>
            <w:r w:rsidRPr="00B06C80">
              <w:t>Determinação dos parâmetros:</w:t>
            </w:r>
          </w:p>
          <w:p w:rsidR="00712B91" w:rsidRPr="00B06C80" w:rsidRDefault="00712B91" w:rsidP="00712B91">
            <w:pPr>
              <w:pStyle w:val="SemEspaamento"/>
            </w:pPr>
            <w:r w:rsidRPr="00B06C80">
              <w:t xml:space="preserve">WBC, </w:t>
            </w:r>
            <w:proofErr w:type="gramStart"/>
            <w:r w:rsidRPr="00B06C80">
              <w:t>RBC,</w:t>
            </w:r>
            <w:proofErr w:type="gramEnd"/>
            <w:r w:rsidRPr="00B06C80">
              <w:t>HGB,HCT,MCV,MCH,CHCM,PLT,NEUT%,LINF%,MONO%,EO%,BA</w:t>
            </w:r>
          </w:p>
          <w:p w:rsidR="00712B91" w:rsidRPr="00B06C80" w:rsidRDefault="00712B91" w:rsidP="00712B91">
            <w:pPr>
              <w:pStyle w:val="SemEspaamento"/>
              <w:rPr>
                <w:lang w:val="en-US"/>
              </w:rPr>
            </w:pPr>
            <w:r w:rsidRPr="00B06C80">
              <w:rPr>
                <w:lang w:val="en-US"/>
              </w:rPr>
              <w:t>SO%, NEUT#,LINF#,MONO#,EO#,BASO#,,RDW-SD,RDW-CV,PDW,MPV,PCT.</w:t>
            </w:r>
          </w:p>
          <w:p w:rsidR="00712B91" w:rsidRPr="00B06C80" w:rsidRDefault="00712B91" w:rsidP="00712B91">
            <w:pPr>
              <w:pStyle w:val="SemEspaamento"/>
            </w:pPr>
            <w:r w:rsidRPr="00B06C80">
              <w:t>Alarme automático para resultados de exames alterados;</w:t>
            </w:r>
          </w:p>
          <w:p w:rsidR="00712B91" w:rsidRPr="00B06C80" w:rsidRDefault="00712B91" w:rsidP="00712B91">
            <w:pPr>
              <w:pStyle w:val="SemEspaamento"/>
            </w:pPr>
            <w:r w:rsidRPr="00B06C80">
              <w:t>Alarme de falhas de contagem;</w:t>
            </w:r>
          </w:p>
          <w:p w:rsidR="00712B91" w:rsidRPr="00B06C80" w:rsidRDefault="00712B91" w:rsidP="00712B91">
            <w:pPr>
              <w:pStyle w:val="SemEspaamento"/>
            </w:pPr>
            <w:r w:rsidRPr="00B06C80">
              <w:t>Alarme de nível de esgoto;</w:t>
            </w:r>
          </w:p>
          <w:p w:rsidR="00712B91" w:rsidRPr="00B06C80" w:rsidRDefault="00712B91" w:rsidP="00712B91">
            <w:pPr>
              <w:pStyle w:val="SemEspaamento"/>
            </w:pPr>
            <w:r w:rsidRPr="00B06C80">
              <w:t>Armazenamento de no mínimo 10.000 amostras com gráficos;</w:t>
            </w:r>
          </w:p>
          <w:p w:rsidR="00712B91" w:rsidRPr="00B06C80" w:rsidRDefault="00712B91" w:rsidP="00712B91">
            <w:pPr>
              <w:pStyle w:val="SemEspaamento"/>
            </w:pPr>
            <w:r w:rsidRPr="00B06C80">
              <w:t>Deve possuir controle de qualidade;</w:t>
            </w:r>
          </w:p>
          <w:p w:rsidR="00712B91" w:rsidRPr="00B06C80" w:rsidRDefault="00712B91" w:rsidP="00712B91">
            <w:pPr>
              <w:pStyle w:val="SemEspaamento"/>
            </w:pPr>
            <w:r w:rsidRPr="00B06C80">
              <w:t>Deve possuir controle dos reagentes;</w:t>
            </w:r>
          </w:p>
          <w:p w:rsidR="00712B91" w:rsidRPr="00B06C80" w:rsidRDefault="00712B91" w:rsidP="00712B91">
            <w:pPr>
              <w:pStyle w:val="SemEspaamento"/>
            </w:pPr>
            <w:r w:rsidRPr="00B06C80">
              <w:t>Procedimento de limpeza e calibração automática;</w:t>
            </w:r>
          </w:p>
          <w:p w:rsidR="00712B91" w:rsidRPr="00B06C80" w:rsidRDefault="00712B91" w:rsidP="00712B91">
            <w:pPr>
              <w:pStyle w:val="SemEspaamento"/>
            </w:pPr>
            <w:r w:rsidRPr="00B06C80">
              <w:t>Hemoglobina livre de cianeto;</w:t>
            </w:r>
          </w:p>
          <w:p w:rsidR="00712B91" w:rsidRPr="00B06C80" w:rsidRDefault="00712B91" w:rsidP="00712B91">
            <w:pPr>
              <w:pStyle w:val="SemEspaamento"/>
            </w:pPr>
            <w:r w:rsidRPr="00B06C80">
              <w:t xml:space="preserve">Linearidade de glóbulos brancos superior a 120 x 1.000 </w:t>
            </w:r>
            <w:proofErr w:type="spellStart"/>
            <w:r w:rsidRPr="00B06C80">
              <w:t>ul</w:t>
            </w:r>
            <w:proofErr w:type="spellEnd"/>
            <w:r w:rsidRPr="00B06C80">
              <w:t>;</w:t>
            </w:r>
          </w:p>
          <w:p w:rsidR="00712B91" w:rsidRPr="00B06C80" w:rsidRDefault="00712B91" w:rsidP="00712B91">
            <w:pPr>
              <w:pStyle w:val="SemEspaamento"/>
            </w:pPr>
            <w:r w:rsidRPr="00B06C80">
              <w:t xml:space="preserve">Linearidade de plaquetas superior a 2.000 x 1.000 </w:t>
            </w:r>
            <w:proofErr w:type="spellStart"/>
            <w:r w:rsidRPr="00B06C80">
              <w:t>ul</w:t>
            </w:r>
            <w:proofErr w:type="spellEnd"/>
            <w:r w:rsidRPr="00B06C80">
              <w:t>;</w:t>
            </w:r>
          </w:p>
          <w:p w:rsidR="00712B91" w:rsidRPr="00B06C80" w:rsidRDefault="00712B91" w:rsidP="00712B91">
            <w:pPr>
              <w:pStyle w:val="SemEspaamento"/>
            </w:pPr>
            <w:r w:rsidRPr="00B06C80">
              <w:t xml:space="preserve">Opera com amostras em rack no módulo fechado, aspiração de 10 a 20 amostras por rack, com </w:t>
            </w:r>
            <w:proofErr w:type="spellStart"/>
            <w:r w:rsidRPr="00B06C80">
              <w:t>homogeinização</w:t>
            </w:r>
            <w:proofErr w:type="spellEnd"/>
            <w:r w:rsidRPr="00B06C80">
              <w:t xml:space="preserve"> automática;</w:t>
            </w:r>
          </w:p>
          <w:p w:rsidR="00712B91" w:rsidRPr="00B06C80" w:rsidRDefault="00712B91" w:rsidP="00712B91">
            <w:pPr>
              <w:pStyle w:val="SemEspaamento"/>
            </w:pPr>
            <w:r>
              <w:t>Rendimento até</w:t>
            </w:r>
            <w:r w:rsidRPr="00B06C80">
              <w:t xml:space="preserve"> 80 amostras por hora;</w:t>
            </w:r>
          </w:p>
          <w:p w:rsidR="00712B91" w:rsidRPr="00B06C80" w:rsidRDefault="00712B91" w:rsidP="00712B91">
            <w:pPr>
              <w:pStyle w:val="SemEspaamento"/>
            </w:pPr>
            <w:r w:rsidRPr="00B06C80">
              <w:t xml:space="preserve">Software de fácil acesso e em português e </w:t>
            </w:r>
            <w:proofErr w:type="spellStart"/>
            <w:r w:rsidRPr="00B06C80">
              <w:t>interfaciamento</w:t>
            </w:r>
            <w:proofErr w:type="spellEnd"/>
            <w:r w:rsidRPr="00B06C80">
              <w:t xml:space="preserve"> RS 232;</w:t>
            </w:r>
          </w:p>
          <w:p w:rsidR="00712B91" w:rsidRPr="00B06C80" w:rsidRDefault="00712B91" w:rsidP="00712B91">
            <w:pPr>
              <w:pStyle w:val="SemEspaamento"/>
            </w:pPr>
            <w:r w:rsidRPr="00B06C80">
              <w:t>Leitor de código de barra incluso;</w:t>
            </w:r>
          </w:p>
          <w:p w:rsidR="00712B91" w:rsidRPr="00B06C80" w:rsidRDefault="00712B91" w:rsidP="00712B91">
            <w:pPr>
              <w:pStyle w:val="SemEspaamento"/>
            </w:pPr>
            <w:r w:rsidRPr="00B06C80">
              <w:t>Valores numéricos e hemograma com diferencial de 05 partes com opção de análise discreta; Impressão com valores de referência;</w:t>
            </w:r>
          </w:p>
          <w:p w:rsidR="00712B91" w:rsidRPr="00B06C80" w:rsidRDefault="00712B91" w:rsidP="00712B91">
            <w:pPr>
              <w:pStyle w:val="SemEspaamento"/>
            </w:pPr>
            <w:r w:rsidRPr="00B06C80">
              <w:t>Visor de cristal líquido para visualização dos resultados;</w:t>
            </w:r>
          </w:p>
          <w:p w:rsidR="00712B91" w:rsidRPr="00B06C80" w:rsidRDefault="00712B91" w:rsidP="00712B91">
            <w:pPr>
              <w:pStyle w:val="SemEspaamento"/>
            </w:pPr>
            <w:r w:rsidRPr="00B06C80">
              <w:t xml:space="preserve">Volume de amostra de 20 a 60 </w:t>
            </w:r>
            <w:proofErr w:type="spellStart"/>
            <w:r w:rsidRPr="00B06C80">
              <w:t>ul</w:t>
            </w:r>
            <w:proofErr w:type="spellEnd"/>
            <w:r w:rsidRPr="00B06C80">
              <w:t>;</w:t>
            </w:r>
          </w:p>
          <w:p w:rsidR="00712B91" w:rsidRPr="00B06C80" w:rsidRDefault="00712B91" w:rsidP="00712B91">
            <w:pPr>
              <w:pStyle w:val="SemEspaamento"/>
            </w:pPr>
            <w:r w:rsidRPr="00B06C80">
              <w:t xml:space="preserve">Capacidade de amostra </w:t>
            </w:r>
            <w:proofErr w:type="spellStart"/>
            <w:r w:rsidRPr="00B06C80">
              <w:t>Stat</w:t>
            </w:r>
            <w:proofErr w:type="spellEnd"/>
            <w:r w:rsidRPr="00B06C80">
              <w:t xml:space="preserve"> (emergência);</w:t>
            </w:r>
          </w:p>
          <w:p w:rsidR="00712B91" w:rsidRDefault="00712B91" w:rsidP="00712B91">
            <w:pPr>
              <w:pStyle w:val="SemEspaamento"/>
            </w:pPr>
            <w:r w:rsidRPr="00B06C80">
              <w:lastRenderedPageBreak/>
              <w:t>Garantia de 01 ano; Assistência técnica e assessoria científica certificada</w:t>
            </w:r>
            <w:r>
              <w:t xml:space="preserve"> pelo fabricante do equipamento.</w:t>
            </w:r>
          </w:p>
          <w:p w:rsidR="00712B91" w:rsidRDefault="00712B91" w:rsidP="00712B91">
            <w:pPr>
              <w:pStyle w:val="SemEspaamento"/>
            </w:pPr>
            <w:r w:rsidRPr="00B06C80">
              <w:t>Reposição de peças disp</w:t>
            </w:r>
            <w:r>
              <w:t>oníveis no mercado por 05 anos.</w:t>
            </w:r>
          </w:p>
          <w:p w:rsidR="00712B91" w:rsidRPr="00B06C80" w:rsidRDefault="00712B91" w:rsidP="00712B91">
            <w:pPr>
              <w:pStyle w:val="SemEspaamento"/>
            </w:pPr>
            <w:r w:rsidRPr="00B06C80">
              <w:t>Fornecimento treinamento e controle hematológico para calibração do equipamento sem custo adicional;</w:t>
            </w:r>
          </w:p>
          <w:p w:rsidR="00712B91" w:rsidRDefault="00712B91" w:rsidP="00712B91">
            <w:pPr>
              <w:pStyle w:val="SemEspaamento"/>
            </w:pPr>
            <w:r w:rsidRPr="00B06C80">
              <w:t>Fornecimento de um frasco de todos os reagentes necessários para utilização do equipamento na instalação</w:t>
            </w:r>
            <w:r>
              <w:t xml:space="preserve"> incluindo calibrador e controles</w:t>
            </w:r>
            <w:r w:rsidRPr="00B06C80">
              <w:t xml:space="preserve"> sem custo adicional;</w:t>
            </w:r>
          </w:p>
          <w:p w:rsidR="00712B91" w:rsidRPr="00B06C80" w:rsidRDefault="00712B91" w:rsidP="00712B91">
            <w:pPr>
              <w:pStyle w:val="SemEspaamento"/>
            </w:pPr>
            <w:r>
              <w:t>Incluso o fornecimento dos reagentes (Diluente, Lise, Detergente e outros) e consumíveis (Limpeza profunda</w:t>
            </w:r>
            <w:proofErr w:type="gramStart"/>
            <w:r>
              <w:t xml:space="preserve"> )</w:t>
            </w:r>
            <w:proofErr w:type="gramEnd"/>
            <w:r>
              <w:t>para realização de 5.000 testes sem custo adicional.</w:t>
            </w:r>
          </w:p>
          <w:p w:rsidR="00712B91" w:rsidRPr="00B06C80" w:rsidRDefault="00712B91" w:rsidP="00712B91">
            <w:pPr>
              <w:pStyle w:val="SemEspaamento"/>
            </w:pPr>
            <w:r w:rsidRPr="00B06C80">
              <w:t>Fornecimento de manual do usuário em português;</w:t>
            </w:r>
          </w:p>
          <w:p w:rsidR="00712B91" w:rsidRPr="002B7A37" w:rsidRDefault="00712B91" w:rsidP="00712B91">
            <w:pPr>
              <w:pStyle w:val="SemEspaamento"/>
            </w:pPr>
            <w:r w:rsidRPr="00B06C80">
              <w:t>Voltagem el</w:t>
            </w:r>
            <w:r w:rsidR="002B7A37">
              <w:t>étrica: 110 a 240 V- 50/ 60 Hz.</w:t>
            </w:r>
          </w:p>
        </w:tc>
      </w:tr>
      <w:tr w:rsidR="002B7A37" w:rsidTr="00712B91">
        <w:tblPrEx>
          <w:tblCellMar>
            <w:left w:w="108" w:type="dxa"/>
            <w:right w:w="108" w:type="dxa"/>
          </w:tblCellMar>
          <w:tblLook w:val="04A0" w:firstRow="1" w:lastRow="0" w:firstColumn="1" w:lastColumn="0" w:noHBand="0" w:noVBand="1"/>
        </w:tblPrEx>
        <w:trPr>
          <w:gridAfter w:val="1"/>
          <w:wAfter w:w="38" w:type="dxa"/>
        </w:trPr>
        <w:tc>
          <w:tcPr>
            <w:tcW w:w="1876" w:type="dxa"/>
            <w:shd w:val="clear" w:color="auto" w:fill="auto"/>
          </w:tcPr>
          <w:p w:rsidR="002B7A37" w:rsidRPr="00712B91" w:rsidRDefault="00BE1674" w:rsidP="00BE1674">
            <w:pPr>
              <w:pStyle w:val="SemEspaamento"/>
              <w:jc w:val="right"/>
              <w:rPr>
                <w:b/>
              </w:rPr>
            </w:pPr>
            <w:r>
              <w:rPr>
                <w:b/>
              </w:rPr>
              <w:lastRenderedPageBreak/>
              <w:t>VALOR MÁ</w:t>
            </w:r>
            <w:r w:rsidR="002B7A37" w:rsidRPr="002B7A37">
              <w:rPr>
                <w:b/>
              </w:rPr>
              <w:t>XIMO ESTIMADO</w:t>
            </w:r>
          </w:p>
        </w:tc>
        <w:tc>
          <w:tcPr>
            <w:tcW w:w="7791" w:type="dxa"/>
            <w:shd w:val="clear" w:color="auto" w:fill="auto"/>
          </w:tcPr>
          <w:p w:rsidR="002B7A37" w:rsidRPr="002B7A37" w:rsidRDefault="002B7A37" w:rsidP="00712B91">
            <w:pPr>
              <w:pStyle w:val="SemEspaamento"/>
              <w:rPr>
                <w:b/>
              </w:rPr>
            </w:pPr>
            <w:r w:rsidRPr="002B7A37">
              <w:rPr>
                <w:b/>
              </w:rPr>
              <w:t>R$ 106.470,00 (Cento e seis mil e quatrocentos e setenta reais)</w:t>
            </w:r>
          </w:p>
        </w:tc>
      </w:tr>
    </w:tbl>
    <w:p w:rsidR="00712B91" w:rsidRDefault="00712B91" w:rsidP="00712B91"/>
    <w:p w:rsidR="00712B91" w:rsidRDefault="00712B91" w:rsidP="00712B91"/>
    <w:p w:rsidR="00712B91" w:rsidRPr="00B92A1A" w:rsidRDefault="00712B91" w:rsidP="000E3499">
      <w:pPr>
        <w:pStyle w:val="Ttulo3"/>
      </w:pPr>
      <w:r w:rsidRPr="00B92A1A">
        <w:t>LOTE 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9"/>
        <w:gridCol w:w="7718"/>
        <w:gridCol w:w="38"/>
      </w:tblGrid>
      <w:tr w:rsidR="00712B91" w:rsidTr="000E3499">
        <w:trPr>
          <w:trHeight w:val="510"/>
        </w:trPr>
        <w:tc>
          <w:tcPr>
            <w:tcW w:w="9667" w:type="dxa"/>
            <w:gridSpan w:val="3"/>
            <w:shd w:val="clear" w:color="auto" w:fill="auto"/>
            <w:vAlign w:val="center"/>
          </w:tcPr>
          <w:p w:rsidR="00712B91" w:rsidRPr="00B06C80" w:rsidRDefault="00712B91" w:rsidP="000E3499">
            <w:pPr>
              <w:pStyle w:val="SemEspaamento"/>
              <w:jc w:val="center"/>
            </w:pPr>
            <w:r w:rsidRPr="000E3499">
              <w:rPr>
                <w:b/>
              </w:rPr>
              <w:t>ELETROENCEFALÓGRAFO</w:t>
            </w:r>
          </w:p>
        </w:tc>
      </w:tr>
      <w:tr w:rsidR="00712B91" w:rsidTr="002B7A37">
        <w:tblPrEx>
          <w:tblCellMar>
            <w:left w:w="108" w:type="dxa"/>
            <w:right w:w="108" w:type="dxa"/>
          </w:tblCellMar>
          <w:tblLook w:val="04A0" w:firstRow="1" w:lastRow="0" w:firstColumn="1" w:lastColumn="0" w:noHBand="0" w:noVBand="1"/>
        </w:tblPrEx>
        <w:trPr>
          <w:gridAfter w:val="1"/>
          <w:wAfter w:w="38" w:type="dxa"/>
        </w:trPr>
        <w:tc>
          <w:tcPr>
            <w:tcW w:w="1949" w:type="dxa"/>
            <w:shd w:val="clear" w:color="auto" w:fill="auto"/>
          </w:tcPr>
          <w:p w:rsidR="00712B91" w:rsidRPr="000E3499" w:rsidRDefault="00712B91" w:rsidP="00BE1674">
            <w:pPr>
              <w:pStyle w:val="SemEspaamento"/>
              <w:jc w:val="right"/>
              <w:rPr>
                <w:b/>
              </w:rPr>
            </w:pPr>
            <w:r w:rsidRPr="000E3499">
              <w:rPr>
                <w:b/>
              </w:rPr>
              <w:t>QUANTIDADE</w:t>
            </w:r>
          </w:p>
        </w:tc>
        <w:tc>
          <w:tcPr>
            <w:tcW w:w="7718" w:type="dxa"/>
            <w:shd w:val="clear" w:color="auto" w:fill="auto"/>
          </w:tcPr>
          <w:p w:rsidR="00712B91" w:rsidRPr="00B06C80" w:rsidRDefault="00712B91" w:rsidP="000E3499">
            <w:pPr>
              <w:pStyle w:val="SemEspaamento"/>
              <w:rPr>
                <w:bCs/>
              </w:rPr>
            </w:pPr>
            <w:r w:rsidRPr="00B06C80">
              <w:rPr>
                <w:bCs/>
              </w:rPr>
              <w:t>01</w:t>
            </w:r>
          </w:p>
        </w:tc>
      </w:tr>
      <w:tr w:rsidR="00712B91" w:rsidTr="002B7A37">
        <w:tblPrEx>
          <w:tblCellMar>
            <w:left w:w="108" w:type="dxa"/>
            <w:right w:w="108" w:type="dxa"/>
          </w:tblCellMar>
          <w:tblLook w:val="04A0" w:firstRow="1" w:lastRow="0" w:firstColumn="1" w:lastColumn="0" w:noHBand="0" w:noVBand="1"/>
        </w:tblPrEx>
        <w:trPr>
          <w:gridAfter w:val="1"/>
          <w:wAfter w:w="38" w:type="dxa"/>
        </w:trPr>
        <w:tc>
          <w:tcPr>
            <w:tcW w:w="1949" w:type="dxa"/>
            <w:shd w:val="clear" w:color="auto" w:fill="auto"/>
          </w:tcPr>
          <w:p w:rsidR="00712B91" w:rsidRPr="000E3499" w:rsidRDefault="00712B91" w:rsidP="00BE1674">
            <w:pPr>
              <w:pStyle w:val="SemEspaamento"/>
              <w:jc w:val="right"/>
              <w:rPr>
                <w:b/>
              </w:rPr>
            </w:pPr>
            <w:r w:rsidRPr="000E3499">
              <w:rPr>
                <w:b/>
              </w:rPr>
              <w:t>VALOR MÁXIMO UNITÁRIO</w:t>
            </w:r>
          </w:p>
        </w:tc>
        <w:tc>
          <w:tcPr>
            <w:tcW w:w="7718" w:type="dxa"/>
            <w:shd w:val="clear" w:color="auto" w:fill="auto"/>
          </w:tcPr>
          <w:p w:rsidR="00712B91" w:rsidRPr="00B06C80" w:rsidRDefault="00712B91" w:rsidP="000E3499">
            <w:pPr>
              <w:pStyle w:val="SemEspaamento"/>
            </w:pPr>
            <w:r w:rsidRPr="00B06C80">
              <w:t>R$ 13.800,00 (Treze mil e oitocentos reais)</w:t>
            </w:r>
          </w:p>
        </w:tc>
      </w:tr>
      <w:tr w:rsidR="00712B91" w:rsidTr="002B7A37">
        <w:tblPrEx>
          <w:tblCellMar>
            <w:left w:w="108" w:type="dxa"/>
            <w:right w:w="108" w:type="dxa"/>
          </w:tblCellMar>
          <w:tblLook w:val="04A0" w:firstRow="1" w:lastRow="0" w:firstColumn="1" w:lastColumn="0" w:noHBand="0" w:noVBand="1"/>
        </w:tblPrEx>
        <w:trPr>
          <w:gridAfter w:val="1"/>
          <w:wAfter w:w="38" w:type="dxa"/>
        </w:trPr>
        <w:tc>
          <w:tcPr>
            <w:tcW w:w="1949" w:type="dxa"/>
            <w:shd w:val="clear" w:color="auto" w:fill="auto"/>
          </w:tcPr>
          <w:p w:rsidR="00712B91" w:rsidRPr="000E3499" w:rsidRDefault="00712B91" w:rsidP="00BE1674">
            <w:pPr>
              <w:pStyle w:val="SemEspaamento"/>
              <w:jc w:val="right"/>
              <w:rPr>
                <w:b/>
              </w:rPr>
            </w:pPr>
            <w:r w:rsidRPr="000E3499">
              <w:rPr>
                <w:b/>
              </w:rPr>
              <w:t>DESCRIÇÃO</w:t>
            </w:r>
          </w:p>
        </w:tc>
        <w:tc>
          <w:tcPr>
            <w:tcW w:w="7718" w:type="dxa"/>
            <w:shd w:val="clear" w:color="auto" w:fill="auto"/>
          </w:tcPr>
          <w:p w:rsidR="00712B91" w:rsidRDefault="00712B91" w:rsidP="000E3499">
            <w:pPr>
              <w:pStyle w:val="SemEspaamento"/>
            </w:pPr>
            <w:r w:rsidRPr="00B06C80">
              <w:t xml:space="preserve">Sistema computadorizado para Eletroencefalograma digital para utilização em: </w:t>
            </w:r>
            <w:proofErr w:type="spellStart"/>
            <w:r w:rsidRPr="00B06C80">
              <w:t>eletroencefalograma,mapeamento</w:t>
            </w:r>
            <w:proofErr w:type="spellEnd"/>
            <w:r w:rsidRPr="00B06C80">
              <w:t xml:space="preserve"> cerebral, vídeo EEG e potencial evocado; que atenda as seguintes especificações: Amplificador de no mínimo 22 canais monopolares para EEG, um canal bipolar para ECG e um canal de trigger para sincronismo com foto estimulador; Conversão A/D de no mínimo 12 bits; Filtros </w:t>
            </w:r>
            <w:proofErr w:type="spellStart"/>
            <w:r w:rsidRPr="00B06C80">
              <w:t>passa-altas</w:t>
            </w:r>
            <w:proofErr w:type="spellEnd"/>
            <w:r w:rsidRPr="00B06C80">
              <w:t xml:space="preserve"> e </w:t>
            </w:r>
            <w:proofErr w:type="spellStart"/>
            <w:r w:rsidRPr="00B06C80">
              <w:t>passa-baixas</w:t>
            </w:r>
            <w:proofErr w:type="spellEnd"/>
            <w:r w:rsidRPr="00B06C80">
              <w:t xml:space="preserve"> configuráveis com processamento digitais de sinais; Rejeição de modo comum: maior de 100dB; Frequência de amostragem igual ou superior a 2400 Hz por canal; Apresentação de amostras na faixa de 400 por canal; Filtro </w:t>
            </w:r>
            <w:proofErr w:type="spellStart"/>
            <w:r w:rsidRPr="00B06C80">
              <w:t>notch</w:t>
            </w:r>
            <w:proofErr w:type="spellEnd"/>
            <w:r w:rsidRPr="00B06C80">
              <w:t xml:space="preserve"> digital ajustado a frequência de 60Hz com atenuação mínima de 40 dB; Filtro para frequência de rede 60 Hz; Filtro para baixas frequências de aproximadamente: 0,1; 0,5; 1; 5; 10; 20, 50 Hz selecionável de forma individual para cada canal; Filtro para altas frequências: 20, 35, 70 e 100Hz. Deve acompanhar o amplificador a fonte de alimentação e cabos de rede, jogo de eletrodos, pasta </w:t>
            </w:r>
            <w:proofErr w:type="spellStart"/>
            <w:r w:rsidRPr="00B06C80">
              <w:t>eletrocondutora</w:t>
            </w:r>
            <w:proofErr w:type="spellEnd"/>
            <w:r w:rsidRPr="00B06C80">
              <w:t xml:space="preserve"> para EEG digital, software para análise e interpretação de resultados para EEG digital e mapeamento cerebral, software para captura e revisão de </w:t>
            </w:r>
            <w:proofErr w:type="spellStart"/>
            <w:r w:rsidRPr="00B06C80">
              <w:t>videomonitorização</w:t>
            </w:r>
            <w:proofErr w:type="spellEnd"/>
            <w:r w:rsidRPr="00B06C80">
              <w:t xml:space="preserve">, sincroniza o registro </w:t>
            </w:r>
            <w:proofErr w:type="spellStart"/>
            <w:r w:rsidRPr="00B06C80">
              <w:t>bioelétrico</w:t>
            </w:r>
            <w:proofErr w:type="spellEnd"/>
            <w:r w:rsidRPr="00B06C80">
              <w:t xml:space="preserve"> e a imagem do paciente, câmera para </w:t>
            </w:r>
            <w:proofErr w:type="spellStart"/>
            <w:r w:rsidRPr="00B06C80">
              <w:t>vídeomoniotirzação</w:t>
            </w:r>
            <w:proofErr w:type="spellEnd"/>
            <w:r w:rsidRPr="00B06C80">
              <w:t xml:space="preserve">, estimulador auditivo e fone de ouvido. </w:t>
            </w:r>
            <w:r w:rsidRPr="00B06C80">
              <w:lastRenderedPageBreak/>
              <w:t xml:space="preserve">Deverá ser fornecido sistema operacional Windows XP ou Vista com licença do sistema operacional do PC e microcomputador tipo Notebook, com processador Pentium Core </w:t>
            </w:r>
            <w:proofErr w:type="gramStart"/>
            <w:r w:rsidRPr="00B06C80">
              <w:t>2Duo</w:t>
            </w:r>
            <w:proofErr w:type="gramEnd"/>
            <w:r w:rsidRPr="00B06C80">
              <w:t xml:space="preserve">, 2GHz ou superior e monitor colorido LCD de no mínimo 12 polegadas, placa de vídeo dedicada de no mínimo </w:t>
            </w:r>
            <w:r>
              <w:t xml:space="preserve">120MB, placa de rede e </w:t>
            </w:r>
            <w:proofErr w:type="spellStart"/>
            <w:r>
              <w:t>PadMouse</w:t>
            </w:r>
            <w:proofErr w:type="spellEnd"/>
            <w:r>
              <w:t xml:space="preserve">; </w:t>
            </w:r>
            <w:r w:rsidRPr="00B06C80">
              <w:t xml:space="preserve">Alimentação elétrica a ser definida pela entidade </w:t>
            </w:r>
            <w:proofErr w:type="spellStart"/>
            <w:r w:rsidRPr="00B06C80">
              <w:t>solicitante.OP</w:t>
            </w:r>
            <w:r w:rsidR="002B7A37">
              <w:t>CIONAIS</w:t>
            </w:r>
            <w:proofErr w:type="spellEnd"/>
            <w:r w:rsidR="002B7A37">
              <w:t xml:space="preserve"> (DESCREVER): NÃO POSSUI</w:t>
            </w:r>
          </w:p>
        </w:tc>
      </w:tr>
      <w:tr w:rsidR="002B7A37" w:rsidTr="002B7A37">
        <w:tblPrEx>
          <w:tblCellMar>
            <w:left w:w="108" w:type="dxa"/>
            <w:right w:w="108" w:type="dxa"/>
          </w:tblCellMar>
          <w:tblLook w:val="04A0" w:firstRow="1" w:lastRow="0" w:firstColumn="1" w:lastColumn="0" w:noHBand="0" w:noVBand="1"/>
        </w:tblPrEx>
        <w:trPr>
          <w:gridAfter w:val="1"/>
          <w:wAfter w:w="38" w:type="dxa"/>
        </w:trPr>
        <w:tc>
          <w:tcPr>
            <w:tcW w:w="1949" w:type="dxa"/>
            <w:shd w:val="clear" w:color="auto" w:fill="auto"/>
          </w:tcPr>
          <w:p w:rsidR="002B7A37" w:rsidRPr="000E3499" w:rsidRDefault="00BE1674" w:rsidP="00BE1674">
            <w:pPr>
              <w:pStyle w:val="SemEspaamento"/>
              <w:jc w:val="right"/>
              <w:rPr>
                <w:b/>
              </w:rPr>
            </w:pPr>
            <w:r>
              <w:rPr>
                <w:b/>
              </w:rPr>
              <w:lastRenderedPageBreak/>
              <w:t>VALOR MÁ</w:t>
            </w:r>
            <w:r w:rsidR="002B7A37" w:rsidRPr="000E3499">
              <w:rPr>
                <w:b/>
              </w:rPr>
              <w:t>XIMO ESTIMADO</w:t>
            </w:r>
          </w:p>
        </w:tc>
        <w:tc>
          <w:tcPr>
            <w:tcW w:w="7718" w:type="dxa"/>
            <w:shd w:val="clear" w:color="auto" w:fill="auto"/>
          </w:tcPr>
          <w:p w:rsidR="002B7A37" w:rsidRPr="000E3499" w:rsidRDefault="002B7A37" w:rsidP="000E3499">
            <w:pPr>
              <w:pStyle w:val="SemEspaamento"/>
              <w:rPr>
                <w:b/>
              </w:rPr>
            </w:pPr>
            <w:r w:rsidRPr="000E3499">
              <w:rPr>
                <w:b/>
              </w:rPr>
              <w:t>R$ 13.800,00 (Treze mil e oitocentos reais)</w:t>
            </w:r>
          </w:p>
        </w:tc>
      </w:tr>
    </w:tbl>
    <w:p w:rsidR="00712B91" w:rsidRDefault="00712B91" w:rsidP="00712B91"/>
    <w:p w:rsidR="00712B91" w:rsidRPr="00B92A1A" w:rsidRDefault="00712B91" w:rsidP="000E3499">
      <w:pPr>
        <w:pStyle w:val="Ttulo3"/>
      </w:pPr>
      <w:r w:rsidRPr="00B92A1A">
        <w:t>LOTE 3</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6"/>
        <w:gridCol w:w="7813"/>
        <w:gridCol w:w="10"/>
        <w:gridCol w:w="38"/>
      </w:tblGrid>
      <w:tr w:rsidR="00712B91" w:rsidRPr="00B06C80" w:rsidTr="000E3499">
        <w:trPr>
          <w:trHeight w:val="435"/>
        </w:trPr>
        <w:tc>
          <w:tcPr>
            <w:tcW w:w="9788" w:type="dxa"/>
            <w:gridSpan w:val="4"/>
            <w:shd w:val="clear" w:color="auto" w:fill="auto"/>
            <w:vAlign w:val="center"/>
          </w:tcPr>
          <w:p w:rsidR="00712B91" w:rsidRPr="000E3499" w:rsidRDefault="00712B91" w:rsidP="000E3499">
            <w:pPr>
              <w:pStyle w:val="SemEspaamento"/>
              <w:jc w:val="center"/>
              <w:rPr>
                <w:b/>
              </w:rPr>
            </w:pPr>
            <w:r w:rsidRPr="000E3499">
              <w:rPr>
                <w:b/>
              </w:rPr>
              <w:t>HOMOGENEIZADOR</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712B91" w:rsidP="00BE1674">
            <w:pPr>
              <w:pStyle w:val="SemEspaamento"/>
              <w:jc w:val="right"/>
              <w:rPr>
                <w:b/>
              </w:rPr>
            </w:pPr>
            <w:r w:rsidRPr="000E3499">
              <w:rPr>
                <w:b/>
              </w:rPr>
              <w:t>QUANTIDADE</w:t>
            </w:r>
          </w:p>
        </w:tc>
        <w:tc>
          <w:tcPr>
            <w:tcW w:w="7832" w:type="dxa"/>
            <w:gridSpan w:val="2"/>
            <w:shd w:val="clear" w:color="auto" w:fill="auto"/>
          </w:tcPr>
          <w:p w:rsidR="00712B91" w:rsidRPr="00B06C80" w:rsidRDefault="00712B91" w:rsidP="000E3499">
            <w:pPr>
              <w:pStyle w:val="SemEspaamento"/>
              <w:rPr>
                <w:bCs/>
              </w:rPr>
            </w:pPr>
            <w:r w:rsidRPr="00B06C80">
              <w:rPr>
                <w:bCs/>
              </w:rPr>
              <w:t>03</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712B91" w:rsidP="00BE1674">
            <w:pPr>
              <w:pStyle w:val="SemEspaamento"/>
              <w:jc w:val="right"/>
              <w:rPr>
                <w:b/>
              </w:rPr>
            </w:pPr>
            <w:r w:rsidRPr="000E3499">
              <w:rPr>
                <w:b/>
              </w:rPr>
              <w:t>VALOR MÁXIMO UNITÁRIO</w:t>
            </w:r>
          </w:p>
        </w:tc>
        <w:tc>
          <w:tcPr>
            <w:tcW w:w="7832" w:type="dxa"/>
            <w:gridSpan w:val="2"/>
            <w:shd w:val="clear" w:color="auto" w:fill="auto"/>
          </w:tcPr>
          <w:p w:rsidR="00712B91" w:rsidRPr="00B06C80" w:rsidRDefault="00712B91" w:rsidP="000E3499">
            <w:pPr>
              <w:pStyle w:val="SemEspaamento"/>
            </w:pPr>
            <w:r w:rsidRPr="00B06C80">
              <w:t>R$: 795,00 (Setecentos e noventa e cinco reais)</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712B91" w:rsidP="00BE1674">
            <w:pPr>
              <w:pStyle w:val="SemEspaamento"/>
              <w:jc w:val="right"/>
              <w:rPr>
                <w:b/>
              </w:rPr>
            </w:pPr>
            <w:r w:rsidRPr="000E3499">
              <w:rPr>
                <w:b/>
              </w:rPr>
              <w:t>DESCRIÇÃO</w:t>
            </w:r>
          </w:p>
        </w:tc>
        <w:tc>
          <w:tcPr>
            <w:tcW w:w="7832" w:type="dxa"/>
            <w:gridSpan w:val="2"/>
            <w:shd w:val="clear" w:color="auto" w:fill="auto"/>
          </w:tcPr>
          <w:p w:rsidR="00712B91" w:rsidRPr="00B06C80" w:rsidRDefault="00712B91" w:rsidP="000E3499">
            <w:pPr>
              <w:pStyle w:val="SemEspaamento"/>
            </w:pPr>
            <w:proofErr w:type="spellStart"/>
            <w:r w:rsidRPr="00B06C80">
              <w:t>Homogeinização</w:t>
            </w:r>
            <w:proofErr w:type="spellEnd"/>
            <w:r w:rsidRPr="00B06C80">
              <w:t xml:space="preserve"> de soluções com suporte das garras girado por um motor elétrico com velocidade regulável entre 8 e 22 rpm, com capacidade para frascos de 14 a 22 mm ou tubos de 10 a 13 mm de diâmetro;</w:t>
            </w:r>
          </w:p>
          <w:p w:rsidR="00712B91" w:rsidRPr="00B06C80" w:rsidRDefault="00712B91" w:rsidP="000E3499">
            <w:pPr>
              <w:pStyle w:val="SemEspaamento"/>
            </w:pPr>
            <w:r w:rsidRPr="00B06C80">
              <w:t>Capacidade para no mínimo 28 tubos;</w:t>
            </w:r>
          </w:p>
          <w:p w:rsidR="00712B91" w:rsidRPr="00B06C80" w:rsidRDefault="00712B91" w:rsidP="000E3499">
            <w:pPr>
              <w:pStyle w:val="SemEspaamento"/>
            </w:pPr>
            <w:r w:rsidRPr="00B06C80">
              <w:t>Montado em caixa de aço carbono. As garras são fabricadas em aço inoxidável;</w:t>
            </w:r>
          </w:p>
          <w:p w:rsidR="00712B91" w:rsidRPr="00B06C80" w:rsidRDefault="00712B91" w:rsidP="000E3499">
            <w:pPr>
              <w:pStyle w:val="SemEspaamento"/>
            </w:pPr>
            <w:r w:rsidRPr="00B06C80">
              <w:t>Com controle eletrônico de velocidade;</w:t>
            </w:r>
          </w:p>
          <w:p w:rsidR="00712B91" w:rsidRPr="00B06C80" w:rsidRDefault="00712B91" w:rsidP="000E3499">
            <w:pPr>
              <w:pStyle w:val="SemEspaamento"/>
            </w:pPr>
            <w:r w:rsidRPr="00B06C80">
              <w:t>Garantia de 01 ano; Assistência técnica e assessoria científica certificada pelo fabricante do equipamento;</w:t>
            </w:r>
          </w:p>
          <w:p w:rsidR="00712B91" w:rsidRPr="00B06C80" w:rsidRDefault="00712B91" w:rsidP="000E3499">
            <w:pPr>
              <w:pStyle w:val="SemEspaamento"/>
            </w:pPr>
            <w:r w:rsidRPr="00B06C80">
              <w:t>Reposição de peças disponíveis no mercado por 05 anos.</w:t>
            </w:r>
          </w:p>
          <w:p w:rsidR="00712B91" w:rsidRPr="002E11B6" w:rsidRDefault="00712B91" w:rsidP="000E3499">
            <w:pPr>
              <w:pStyle w:val="SemEspaamento"/>
            </w:pPr>
            <w:r w:rsidRPr="00B06C80">
              <w:t>Voltagem elétrica: 110 a 240 V- 50/ 60 Hz.</w:t>
            </w:r>
          </w:p>
        </w:tc>
      </w:tr>
      <w:tr w:rsidR="00712B91" w:rsidTr="000E3499">
        <w:trPr>
          <w:trHeight w:val="465"/>
        </w:trPr>
        <w:tc>
          <w:tcPr>
            <w:tcW w:w="9788" w:type="dxa"/>
            <w:gridSpan w:val="4"/>
            <w:shd w:val="clear" w:color="auto" w:fill="auto"/>
            <w:vAlign w:val="center"/>
          </w:tcPr>
          <w:p w:rsidR="00712B91" w:rsidRPr="000E3499" w:rsidRDefault="00712B91" w:rsidP="00F021BB">
            <w:pPr>
              <w:pStyle w:val="SemEspaamento"/>
              <w:jc w:val="center"/>
              <w:rPr>
                <w:b/>
              </w:rPr>
            </w:pPr>
            <w:r w:rsidRPr="000E3499">
              <w:rPr>
                <w:b/>
              </w:rPr>
              <w:t>MICROSCÓPIO LABORATORIAL</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712B91" w:rsidP="00BE1674">
            <w:pPr>
              <w:pStyle w:val="SemEspaamento"/>
              <w:jc w:val="right"/>
              <w:rPr>
                <w:b/>
              </w:rPr>
            </w:pPr>
            <w:r w:rsidRPr="000E3499">
              <w:rPr>
                <w:b/>
              </w:rPr>
              <w:t>Q</w:t>
            </w:r>
            <w:r w:rsidR="00BE1674">
              <w:rPr>
                <w:b/>
              </w:rPr>
              <w:t>UANTIDADE</w:t>
            </w:r>
          </w:p>
        </w:tc>
        <w:tc>
          <w:tcPr>
            <w:tcW w:w="7832" w:type="dxa"/>
            <w:gridSpan w:val="2"/>
            <w:shd w:val="clear" w:color="auto" w:fill="auto"/>
          </w:tcPr>
          <w:p w:rsidR="00712B91" w:rsidRPr="00B06C80" w:rsidRDefault="00712B91" w:rsidP="000E3499">
            <w:pPr>
              <w:pStyle w:val="SemEspaamento"/>
              <w:rPr>
                <w:bCs/>
              </w:rPr>
            </w:pPr>
            <w:r w:rsidRPr="00B06C80">
              <w:rPr>
                <w:bCs/>
              </w:rPr>
              <w:t>02</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712B91" w:rsidP="00BE1674">
            <w:pPr>
              <w:pStyle w:val="SemEspaamento"/>
              <w:jc w:val="right"/>
              <w:rPr>
                <w:b/>
              </w:rPr>
            </w:pPr>
            <w:r w:rsidRPr="000E3499">
              <w:rPr>
                <w:b/>
              </w:rPr>
              <w:t>VALOR MÁXIMO UNITÁRIO</w:t>
            </w:r>
          </w:p>
        </w:tc>
        <w:tc>
          <w:tcPr>
            <w:tcW w:w="7832" w:type="dxa"/>
            <w:gridSpan w:val="2"/>
            <w:shd w:val="clear" w:color="auto" w:fill="auto"/>
          </w:tcPr>
          <w:p w:rsidR="00712B91" w:rsidRPr="00B06C80" w:rsidRDefault="00712B91" w:rsidP="000E3499">
            <w:pPr>
              <w:pStyle w:val="SemEspaamento"/>
            </w:pPr>
            <w:r w:rsidRPr="00B06C80">
              <w:t>R$: 5.290,00 (Cinco mil e duzentos e noventa reais)</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712B91" w:rsidP="00BE1674">
            <w:pPr>
              <w:pStyle w:val="SemEspaamento"/>
              <w:jc w:val="right"/>
              <w:rPr>
                <w:b/>
              </w:rPr>
            </w:pPr>
            <w:r w:rsidRPr="000E3499">
              <w:rPr>
                <w:b/>
              </w:rPr>
              <w:t>DESCRIÇÃO</w:t>
            </w:r>
          </w:p>
          <w:p w:rsidR="00712B91" w:rsidRPr="000E3499" w:rsidRDefault="00712B91" w:rsidP="00BE1674">
            <w:pPr>
              <w:pStyle w:val="SemEspaamento"/>
              <w:jc w:val="right"/>
              <w:rPr>
                <w:b/>
              </w:rPr>
            </w:pPr>
          </w:p>
        </w:tc>
        <w:tc>
          <w:tcPr>
            <w:tcW w:w="7832" w:type="dxa"/>
            <w:gridSpan w:val="2"/>
            <w:shd w:val="clear" w:color="auto" w:fill="auto"/>
          </w:tcPr>
          <w:p w:rsidR="00712B91" w:rsidRPr="00B06C80" w:rsidRDefault="00712B91" w:rsidP="000E3499">
            <w:pPr>
              <w:pStyle w:val="SemEspaamento"/>
            </w:pPr>
            <w:r w:rsidRPr="00B06C80">
              <w:t xml:space="preserve">Microscópio biológico binocular com as seguintes características mínimas: </w:t>
            </w:r>
          </w:p>
          <w:p w:rsidR="00712B91" w:rsidRPr="00B06C80" w:rsidRDefault="00712B91" w:rsidP="000E3499">
            <w:pPr>
              <w:pStyle w:val="SemEspaamento"/>
            </w:pPr>
            <w:r w:rsidRPr="00B06C80">
              <w:t xml:space="preserve">Revolver invertido para 04 (quatro) objetivas CFI 60 plana cromáticas de 4x, 10x, 40x retrátil e 100x imersão e retrátil; (ótica infinita). </w:t>
            </w:r>
          </w:p>
          <w:p w:rsidR="00712B91" w:rsidRPr="00B06C80" w:rsidRDefault="00712B91" w:rsidP="000E3499">
            <w:pPr>
              <w:pStyle w:val="SemEspaamento"/>
            </w:pPr>
            <w:r w:rsidRPr="00B06C80">
              <w:t>Platina de 78 x54 mm especial rotativa em 360 graus que permita ao usuário trabalhar com a mesma em qualquer posição;</w:t>
            </w:r>
          </w:p>
          <w:p w:rsidR="00712B91" w:rsidRPr="00B06C80" w:rsidRDefault="00712B91" w:rsidP="000E3499">
            <w:pPr>
              <w:pStyle w:val="SemEspaamento"/>
            </w:pPr>
            <w:r w:rsidRPr="00B06C80">
              <w:t>Trava de segurança que evita a quebra de lâminas;</w:t>
            </w:r>
          </w:p>
          <w:p w:rsidR="00712B91" w:rsidRPr="00B06C80" w:rsidRDefault="00712B91" w:rsidP="000E3499">
            <w:pPr>
              <w:pStyle w:val="SemEspaamento"/>
            </w:pPr>
            <w:r w:rsidRPr="00B06C80">
              <w:t xml:space="preserve">Movimento cruzado em x e y com </w:t>
            </w:r>
            <w:proofErr w:type="spellStart"/>
            <w:r w:rsidRPr="00B06C80">
              <w:t>charriot</w:t>
            </w:r>
            <w:proofErr w:type="spellEnd"/>
            <w:r w:rsidRPr="00B06C80">
              <w:t xml:space="preserve"> e curso de 216 mm x 150 mm que permita a colocação de 02 (duas) lâminas ao mesmo tempo;</w:t>
            </w:r>
          </w:p>
          <w:p w:rsidR="00712B91" w:rsidRPr="00B06C80" w:rsidRDefault="00712B91" w:rsidP="000E3499">
            <w:pPr>
              <w:pStyle w:val="SemEspaamento"/>
            </w:pPr>
            <w:r w:rsidRPr="00B06C80">
              <w:t xml:space="preserve">Cabeçote binocular com inclinação de 30 graus com rotação de 360 graus e com opção de movimento de 180 graus para as oculares com ajuste </w:t>
            </w:r>
            <w:proofErr w:type="spellStart"/>
            <w:r w:rsidRPr="00B06C80">
              <w:lastRenderedPageBreak/>
              <w:t>interpupilar</w:t>
            </w:r>
            <w:proofErr w:type="spellEnd"/>
            <w:r w:rsidRPr="00B06C80">
              <w:t xml:space="preserve"> de 47 mm ate 75 mm; 01 par de oculares CFI de 10 x (campo amplo) de 20 mm de campo;</w:t>
            </w:r>
          </w:p>
          <w:p w:rsidR="00712B91" w:rsidRPr="00B06C80" w:rsidRDefault="00712B91" w:rsidP="000E3499">
            <w:pPr>
              <w:pStyle w:val="SemEspaamento"/>
            </w:pPr>
            <w:r w:rsidRPr="00B06C80">
              <w:t xml:space="preserve">Ajuste </w:t>
            </w:r>
            <w:proofErr w:type="spellStart"/>
            <w:r w:rsidRPr="00B06C80">
              <w:t>interpupilar</w:t>
            </w:r>
            <w:proofErr w:type="spellEnd"/>
            <w:r w:rsidRPr="00B06C80">
              <w:t xml:space="preserve"> e diferentes dioptrias para as duas oculares;</w:t>
            </w:r>
          </w:p>
          <w:p w:rsidR="00712B91" w:rsidRPr="00B06C80" w:rsidRDefault="00712B91" w:rsidP="000E3499">
            <w:pPr>
              <w:pStyle w:val="SemEspaamento"/>
            </w:pPr>
            <w:r w:rsidRPr="00B06C80">
              <w:t xml:space="preserve">Ajuste independente do macro micrométrico coaxial com ajuste fino de 0,2 mm por rotação e curso de 37,7mm; macro micrométrico com ajuste de tensão e com controle do </w:t>
            </w:r>
            <w:proofErr w:type="spellStart"/>
            <w:r w:rsidRPr="00B06C80">
              <w:t>charriot</w:t>
            </w:r>
            <w:proofErr w:type="spellEnd"/>
            <w:r w:rsidRPr="00B06C80">
              <w:t xml:space="preserve"> próximo de seu comando;</w:t>
            </w:r>
          </w:p>
          <w:p w:rsidR="00712B91" w:rsidRPr="00B06C80" w:rsidRDefault="00712B91" w:rsidP="000E3499">
            <w:pPr>
              <w:pStyle w:val="SemEspaamento"/>
            </w:pPr>
            <w:r w:rsidRPr="00B06C80">
              <w:t xml:space="preserve">Iluminação </w:t>
            </w:r>
            <w:proofErr w:type="spellStart"/>
            <w:r w:rsidRPr="00B06C80">
              <w:t>halógena</w:t>
            </w:r>
            <w:proofErr w:type="spellEnd"/>
            <w:r w:rsidRPr="00B06C80">
              <w:t xml:space="preserve"> embutida na base controlada por placa eletrônica com iluminador e refletor;</w:t>
            </w:r>
          </w:p>
          <w:p w:rsidR="00712B91" w:rsidRPr="00B06C80" w:rsidRDefault="00712B91" w:rsidP="000E3499">
            <w:pPr>
              <w:pStyle w:val="SemEspaamento"/>
            </w:pPr>
            <w:r w:rsidRPr="00B06C80">
              <w:t>Condensador móvel centralizável tipo ABBE N.A.1,25 com diafragma de íris e filtro azul NCB 11 de 35 mm;</w:t>
            </w:r>
          </w:p>
          <w:p w:rsidR="00712B91" w:rsidRPr="00B06C80" w:rsidRDefault="00712B91" w:rsidP="000E3499">
            <w:pPr>
              <w:pStyle w:val="SemEspaamento"/>
            </w:pPr>
            <w:r w:rsidRPr="00B06C80">
              <w:t>Voltagem elétrica: 110/240 V - 50/60 Hz.</w:t>
            </w:r>
          </w:p>
          <w:p w:rsidR="00712B91" w:rsidRPr="00B06C80" w:rsidRDefault="00712B91" w:rsidP="000E3499">
            <w:pPr>
              <w:pStyle w:val="SemEspaamento"/>
            </w:pPr>
            <w:r w:rsidRPr="00B06C80">
              <w:t xml:space="preserve">Garantia de 01 ano; </w:t>
            </w:r>
          </w:p>
          <w:p w:rsidR="00712B91" w:rsidRDefault="00712B91" w:rsidP="000E3499">
            <w:pPr>
              <w:pStyle w:val="SemEspaamento"/>
            </w:pPr>
            <w:r w:rsidRPr="00B06C80">
              <w:t>Assistência técnica e assessoria científica certificada pelo fabricante do equipamento;</w:t>
            </w:r>
          </w:p>
          <w:p w:rsidR="00712B91" w:rsidRPr="00B06C80" w:rsidRDefault="00712B91" w:rsidP="000E3499">
            <w:pPr>
              <w:pStyle w:val="SemEspaamento"/>
              <w:rPr>
                <w:rFonts w:ascii="Calibri" w:eastAsia="Calibri" w:hAnsi="Calibri" w:cs="Calibri"/>
              </w:rPr>
            </w:pPr>
            <w:r w:rsidRPr="00B06C80">
              <w:t>Reposição de peças disponíveis no mercado por 05 anos.</w:t>
            </w:r>
          </w:p>
        </w:tc>
      </w:tr>
      <w:tr w:rsidR="00712B91" w:rsidTr="000E3499">
        <w:trPr>
          <w:trHeight w:val="480"/>
        </w:trPr>
        <w:tc>
          <w:tcPr>
            <w:tcW w:w="9788" w:type="dxa"/>
            <w:gridSpan w:val="4"/>
            <w:shd w:val="clear" w:color="auto" w:fill="auto"/>
            <w:vAlign w:val="center"/>
          </w:tcPr>
          <w:p w:rsidR="00712B91" w:rsidRPr="000E3499" w:rsidRDefault="00712B91" w:rsidP="000E3499">
            <w:pPr>
              <w:pStyle w:val="SemEspaamento"/>
              <w:jc w:val="center"/>
              <w:rPr>
                <w:b/>
              </w:rPr>
            </w:pPr>
            <w:r w:rsidRPr="000E3499">
              <w:rPr>
                <w:b/>
              </w:rPr>
              <w:lastRenderedPageBreak/>
              <w:t>AGITADOR DE KLINE</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BE1674" w:rsidP="00BE1674">
            <w:pPr>
              <w:pStyle w:val="SemEspaamento"/>
              <w:jc w:val="right"/>
              <w:rPr>
                <w:b/>
              </w:rPr>
            </w:pPr>
            <w:r>
              <w:rPr>
                <w:b/>
              </w:rPr>
              <w:t>QUANTIDADE</w:t>
            </w:r>
          </w:p>
        </w:tc>
        <w:tc>
          <w:tcPr>
            <w:tcW w:w="7832" w:type="dxa"/>
            <w:gridSpan w:val="2"/>
            <w:shd w:val="clear" w:color="auto" w:fill="auto"/>
          </w:tcPr>
          <w:p w:rsidR="00712B91" w:rsidRPr="00B06C80" w:rsidRDefault="00712B91" w:rsidP="000E3499">
            <w:pPr>
              <w:pStyle w:val="SemEspaamento"/>
            </w:pPr>
            <w:r w:rsidRPr="00B06C80">
              <w:t>02</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712B91" w:rsidP="00BE1674">
            <w:pPr>
              <w:pStyle w:val="SemEspaamento"/>
              <w:jc w:val="right"/>
              <w:rPr>
                <w:b/>
              </w:rPr>
            </w:pPr>
            <w:r w:rsidRPr="000E3499">
              <w:rPr>
                <w:b/>
              </w:rPr>
              <w:t>VALOR MÁXIMO UNITÁRIO</w:t>
            </w:r>
          </w:p>
        </w:tc>
        <w:tc>
          <w:tcPr>
            <w:tcW w:w="7832" w:type="dxa"/>
            <w:gridSpan w:val="2"/>
            <w:shd w:val="clear" w:color="auto" w:fill="auto"/>
          </w:tcPr>
          <w:p w:rsidR="00712B91" w:rsidRPr="00B06C80" w:rsidRDefault="00712B91" w:rsidP="000E3499">
            <w:pPr>
              <w:pStyle w:val="SemEspaamento"/>
            </w:pPr>
            <w:r w:rsidRPr="00B06C80">
              <w:t>R$: 803,70 (Oitocentos e três reais e setenta centavos)</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712B91" w:rsidP="00BE1674">
            <w:pPr>
              <w:pStyle w:val="SemEspaamento"/>
              <w:jc w:val="right"/>
              <w:rPr>
                <w:b/>
              </w:rPr>
            </w:pPr>
            <w:r w:rsidRPr="000E3499">
              <w:rPr>
                <w:b/>
              </w:rPr>
              <w:t>DESCRIÇÃO</w:t>
            </w:r>
          </w:p>
          <w:p w:rsidR="00712B91" w:rsidRPr="000E3499" w:rsidRDefault="00712B91" w:rsidP="00BE1674">
            <w:pPr>
              <w:pStyle w:val="SemEspaamento"/>
              <w:jc w:val="right"/>
              <w:rPr>
                <w:b/>
              </w:rPr>
            </w:pPr>
          </w:p>
        </w:tc>
        <w:tc>
          <w:tcPr>
            <w:tcW w:w="7832" w:type="dxa"/>
            <w:gridSpan w:val="2"/>
            <w:shd w:val="clear" w:color="auto" w:fill="auto"/>
          </w:tcPr>
          <w:p w:rsidR="00712B91" w:rsidRPr="00B06C80" w:rsidRDefault="00712B91" w:rsidP="000E3499">
            <w:pPr>
              <w:pStyle w:val="SemEspaamento"/>
            </w:pPr>
            <w:r w:rsidRPr="00B06C80">
              <w:t>Controle de tempo: Digital;</w:t>
            </w:r>
          </w:p>
          <w:p w:rsidR="00712B91" w:rsidRPr="00B06C80" w:rsidRDefault="00712B91" w:rsidP="000E3499">
            <w:pPr>
              <w:pStyle w:val="SemEspaamento"/>
            </w:pPr>
            <w:r w:rsidRPr="00B06C80">
              <w:t xml:space="preserve">Controle de velocidade: Variável; </w:t>
            </w:r>
          </w:p>
          <w:p w:rsidR="00712B91" w:rsidRPr="00B06C80" w:rsidRDefault="00712B91" w:rsidP="000E3499">
            <w:pPr>
              <w:pStyle w:val="SemEspaamento"/>
            </w:pPr>
            <w:r w:rsidRPr="00B06C80">
              <w:t xml:space="preserve">Dimensão </w:t>
            </w:r>
            <w:proofErr w:type="spellStart"/>
            <w:r w:rsidRPr="00B06C80">
              <w:t>aproximidade</w:t>
            </w:r>
            <w:proofErr w:type="spellEnd"/>
            <w:r w:rsidRPr="00B06C80">
              <w:t xml:space="preserve"> da plataforma: 300 mm X 300 mm;</w:t>
            </w:r>
          </w:p>
          <w:p w:rsidR="00712B91" w:rsidRPr="00B06C80" w:rsidRDefault="00712B91" w:rsidP="000E3499">
            <w:pPr>
              <w:pStyle w:val="SemEspaamento"/>
            </w:pPr>
            <w:r w:rsidRPr="00B06C80">
              <w:t>Garantia de 01 ano; Assistência técnica e assessoria científica certificada pelo fabricante do equipamento;</w:t>
            </w:r>
          </w:p>
          <w:p w:rsidR="00712B91" w:rsidRPr="00B06C80" w:rsidRDefault="00712B91" w:rsidP="000E3499">
            <w:pPr>
              <w:pStyle w:val="SemEspaamento"/>
            </w:pPr>
            <w:r w:rsidRPr="00B06C80">
              <w:t>Reposição de peças disponíveis no mercado por 05 anos.</w:t>
            </w:r>
          </w:p>
          <w:p w:rsidR="00712B91" w:rsidRPr="00B06C80" w:rsidRDefault="00712B91" w:rsidP="000E3499">
            <w:pPr>
              <w:pStyle w:val="SemEspaamento"/>
            </w:pPr>
            <w:r w:rsidRPr="00B06C80">
              <w:t>Voltagem elétrica: 110 a 240 V- 50/ 60 Hz.</w:t>
            </w:r>
          </w:p>
        </w:tc>
      </w:tr>
      <w:tr w:rsidR="00712B91" w:rsidTr="000E3499">
        <w:trPr>
          <w:trHeight w:val="480"/>
        </w:trPr>
        <w:tc>
          <w:tcPr>
            <w:tcW w:w="9788" w:type="dxa"/>
            <w:gridSpan w:val="4"/>
            <w:shd w:val="clear" w:color="auto" w:fill="auto"/>
            <w:vAlign w:val="center"/>
          </w:tcPr>
          <w:p w:rsidR="00712B91" w:rsidRPr="000E3499" w:rsidRDefault="00712B91" w:rsidP="00F021BB">
            <w:pPr>
              <w:pStyle w:val="SemEspaamento"/>
              <w:jc w:val="center"/>
              <w:rPr>
                <w:b/>
              </w:rPr>
            </w:pPr>
            <w:r w:rsidRPr="000E3499">
              <w:rPr>
                <w:b/>
              </w:rPr>
              <w:t>COAGULÔMETRO</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BE1674" w:rsidP="00BE1674">
            <w:pPr>
              <w:pStyle w:val="SemEspaamento"/>
              <w:jc w:val="right"/>
              <w:rPr>
                <w:b/>
              </w:rPr>
            </w:pPr>
            <w:r>
              <w:rPr>
                <w:b/>
              </w:rPr>
              <w:t>QUANTIDADE</w:t>
            </w:r>
          </w:p>
        </w:tc>
        <w:tc>
          <w:tcPr>
            <w:tcW w:w="7832" w:type="dxa"/>
            <w:gridSpan w:val="2"/>
            <w:shd w:val="clear" w:color="auto" w:fill="auto"/>
          </w:tcPr>
          <w:p w:rsidR="00712B91" w:rsidRPr="00B06C80" w:rsidRDefault="00712B91" w:rsidP="000E3499">
            <w:pPr>
              <w:pStyle w:val="SemEspaamento"/>
            </w:pPr>
            <w:r w:rsidRPr="00B06C80">
              <w:t>01</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712B91" w:rsidP="00BE1674">
            <w:pPr>
              <w:pStyle w:val="SemEspaamento"/>
              <w:jc w:val="right"/>
              <w:rPr>
                <w:b/>
              </w:rPr>
            </w:pPr>
            <w:r w:rsidRPr="000E3499">
              <w:rPr>
                <w:b/>
              </w:rPr>
              <w:t>VALOR MÁXIMO UNITÁRIO</w:t>
            </w:r>
          </w:p>
        </w:tc>
        <w:tc>
          <w:tcPr>
            <w:tcW w:w="7832" w:type="dxa"/>
            <w:gridSpan w:val="2"/>
            <w:shd w:val="clear" w:color="auto" w:fill="auto"/>
          </w:tcPr>
          <w:p w:rsidR="00712B91" w:rsidRPr="00B06C80" w:rsidRDefault="00712B91" w:rsidP="000E3499">
            <w:pPr>
              <w:pStyle w:val="SemEspaamento"/>
            </w:pPr>
            <w:r w:rsidRPr="00B06C80">
              <w:t>R$: 5.290,00 (Cinco mil e duzentos e noventa reais)</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712B91" w:rsidP="00BE1674">
            <w:pPr>
              <w:pStyle w:val="SemEspaamento"/>
              <w:jc w:val="right"/>
              <w:rPr>
                <w:b/>
              </w:rPr>
            </w:pPr>
            <w:r w:rsidRPr="000E3499">
              <w:rPr>
                <w:b/>
              </w:rPr>
              <w:t>DESCRIÇÃO</w:t>
            </w:r>
          </w:p>
          <w:p w:rsidR="00712B91" w:rsidRPr="000E3499" w:rsidRDefault="00712B91" w:rsidP="00BE1674">
            <w:pPr>
              <w:pStyle w:val="SemEspaamento"/>
              <w:jc w:val="right"/>
              <w:rPr>
                <w:b/>
              </w:rPr>
            </w:pPr>
          </w:p>
        </w:tc>
        <w:tc>
          <w:tcPr>
            <w:tcW w:w="7832" w:type="dxa"/>
            <w:gridSpan w:val="2"/>
            <w:shd w:val="clear" w:color="auto" w:fill="auto"/>
          </w:tcPr>
          <w:p w:rsidR="00712B91" w:rsidRPr="00B06C80" w:rsidRDefault="00712B91" w:rsidP="000E3499">
            <w:pPr>
              <w:pStyle w:val="SemEspaamento"/>
            </w:pPr>
            <w:r w:rsidRPr="00B06C80">
              <w:t>Sistema de detecção ótica por emissor LASER,</w:t>
            </w:r>
          </w:p>
          <w:p w:rsidR="00712B91" w:rsidRPr="00B06C80" w:rsidRDefault="00712B91" w:rsidP="000E3499">
            <w:pPr>
              <w:pStyle w:val="SemEspaamento"/>
            </w:pPr>
            <w:r w:rsidRPr="00B06C80">
              <w:t xml:space="preserve">Determinação de: TP, TTPA, Trombina, </w:t>
            </w:r>
            <w:proofErr w:type="spellStart"/>
            <w:r w:rsidRPr="00B06C80">
              <w:t>fibriogênio</w:t>
            </w:r>
            <w:proofErr w:type="spellEnd"/>
            <w:r w:rsidRPr="00B06C80">
              <w:t xml:space="preserve"> e fatores de coagulação;</w:t>
            </w:r>
          </w:p>
          <w:p w:rsidR="00712B91" w:rsidRPr="00B06C80" w:rsidRDefault="00712B91" w:rsidP="000E3499">
            <w:pPr>
              <w:pStyle w:val="SemEspaamento"/>
            </w:pPr>
            <w:r w:rsidRPr="00B06C80">
              <w:t>Deve fornecer os resultados de TP em tempo, atividade (%), INR e relação;</w:t>
            </w:r>
          </w:p>
          <w:p w:rsidR="00712B91" w:rsidRPr="00B06C80" w:rsidRDefault="00712B91" w:rsidP="000E3499">
            <w:pPr>
              <w:pStyle w:val="SemEspaamento"/>
            </w:pPr>
            <w:r w:rsidRPr="00B06C80">
              <w:t>Bloco térmico e cronômetro com alarme sonoro;</w:t>
            </w:r>
          </w:p>
          <w:p w:rsidR="00712B91" w:rsidRPr="00B06C80" w:rsidRDefault="00712B91" w:rsidP="000E3499">
            <w:pPr>
              <w:pStyle w:val="SemEspaamento"/>
            </w:pPr>
            <w:r w:rsidRPr="00B06C80">
              <w:t xml:space="preserve">O software deve permitir o armazenamento de pelo menos dos últimos 100 resultados e das curvas de TP e </w:t>
            </w:r>
            <w:proofErr w:type="spellStart"/>
            <w:r w:rsidRPr="00B06C80">
              <w:t>fibriogênio</w:t>
            </w:r>
            <w:proofErr w:type="spellEnd"/>
            <w:r w:rsidRPr="00B06C80">
              <w:t>;</w:t>
            </w:r>
          </w:p>
          <w:p w:rsidR="00712B91" w:rsidRPr="00B06C80" w:rsidRDefault="00712B91" w:rsidP="000E3499">
            <w:pPr>
              <w:pStyle w:val="SemEspaamento"/>
            </w:pPr>
            <w:r w:rsidRPr="00B06C80">
              <w:t>Tipo de detector: sistema fotométrico com agitador magnético;</w:t>
            </w:r>
          </w:p>
          <w:p w:rsidR="00712B91" w:rsidRPr="00B06C80" w:rsidRDefault="00712B91" w:rsidP="000E3499">
            <w:pPr>
              <w:pStyle w:val="SemEspaamento"/>
            </w:pPr>
            <w:r w:rsidRPr="00B06C80">
              <w:t xml:space="preserve">Bloco </w:t>
            </w:r>
            <w:proofErr w:type="spellStart"/>
            <w:r w:rsidRPr="00B06C80">
              <w:t>termostatizado</w:t>
            </w:r>
            <w:proofErr w:type="spellEnd"/>
            <w:r w:rsidRPr="00B06C80">
              <w:t>: em alumínio, com controle eletrônico de temperatura;</w:t>
            </w:r>
          </w:p>
          <w:p w:rsidR="00712B91" w:rsidRPr="00B06C80" w:rsidRDefault="00712B91" w:rsidP="000E3499">
            <w:pPr>
              <w:pStyle w:val="SemEspaamento"/>
            </w:pPr>
            <w:r w:rsidRPr="00B06C80">
              <w:t>Deve possuir memória para armazenamento de curvas de calibração de TP e fibrinogênio com até 10 diluições e armazenamento dos 10 últimos resultados;</w:t>
            </w:r>
          </w:p>
          <w:p w:rsidR="00712B91" w:rsidRPr="00B06C80" w:rsidRDefault="00712B91" w:rsidP="000E3499">
            <w:pPr>
              <w:pStyle w:val="SemEspaamento"/>
            </w:pPr>
            <w:r w:rsidRPr="00B06C80">
              <w:lastRenderedPageBreak/>
              <w:t>Deve possuir impressora embutida no equipamento</w:t>
            </w:r>
          </w:p>
          <w:p w:rsidR="00712B91" w:rsidRPr="00B06C80" w:rsidRDefault="00712B91" w:rsidP="000E3499">
            <w:pPr>
              <w:pStyle w:val="SemEspaamento"/>
            </w:pPr>
            <w:r w:rsidRPr="00B06C80">
              <w:t>Garantia de 01 ano;</w:t>
            </w:r>
          </w:p>
          <w:p w:rsidR="00712B91" w:rsidRPr="00B06C80" w:rsidRDefault="00712B91" w:rsidP="000E3499">
            <w:pPr>
              <w:pStyle w:val="SemEspaamento"/>
            </w:pPr>
            <w:r w:rsidRPr="00B06C80">
              <w:t>Assistência técnica e assessoria científica certificada pelo fabricante do equipamento;</w:t>
            </w:r>
          </w:p>
          <w:p w:rsidR="00712B91" w:rsidRPr="00B06C80" w:rsidRDefault="00712B91" w:rsidP="000E3499">
            <w:pPr>
              <w:pStyle w:val="SemEspaamento"/>
            </w:pPr>
            <w:r w:rsidRPr="00B06C80">
              <w:t>Fornecimento treinamento, controle e calibradores para calibração do equipamento sem custo adicional;</w:t>
            </w:r>
          </w:p>
          <w:p w:rsidR="00712B91" w:rsidRPr="00B06C80" w:rsidRDefault="00712B91" w:rsidP="000E3499">
            <w:pPr>
              <w:pStyle w:val="SemEspaamento"/>
            </w:pPr>
            <w:r w:rsidRPr="00B06C80">
              <w:t>Fornecimento de um frasco de todos os reagentes necessários para utilização do equipamento na instalação sem custo adicional;</w:t>
            </w:r>
          </w:p>
          <w:p w:rsidR="00712B91" w:rsidRPr="00B06C80" w:rsidRDefault="00712B91" w:rsidP="000E3499">
            <w:pPr>
              <w:pStyle w:val="SemEspaamento"/>
            </w:pPr>
            <w:r w:rsidRPr="00B06C80">
              <w:t>Reposição de peças disponíveis no mercado por 05 anos.</w:t>
            </w:r>
          </w:p>
          <w:p w:rsidR="00712B91" w:rsidRPr="002D2440" w:rsidRDefault="00712B91" w:rsidP="000E3499">
            <w:pPr>
              <w:pStyle w:val="SemEspaamento"/>
            </w:pPr>
            <w:r w:rsidRPr="00B06C80">
              <w:t>Voltagem elétrica: 110 a 240 V- 50/ 60 Hz.</w:t>
            </w:r>
          </w:p>
        </w:tc>
      </w:tr>
      <w:tr w:rsidR="00712B91" w:rsidTr="000E3499">
        <w:trPr>
          <w:trHeight w:val="480"/>
        </w:trPr>
        <w:tc>
          <w:tcPr>
            <w:tcW w:w="9788" w:type="dxa"/>
            <w:gridSpan w:val="4"/>
            <w:shd w:val="clear" w:color="auto" w:fill="auto"/>
            <w:vAlign w:val="center"/>
          </w:tcPr>
          <w:p w:rsidR="00712B91" w:rsidRPr="000E3499" w:rsidRDefault="00712B91" w:rsidP="00F021BB">
            <w:pPr>
              <w:pStyle w:val="SemEspaamento"/>
              <w:jc w:val="center"/>
              <w:rPr>
                <w:b/>
              </w:rPr>
            </w:pPr>
            <w:r w:rsidRPr="000E3499">
              <w:rPr>
                <w:b/>
              </w:rPr>
              <w:lastRenderedPageBreak/>
              <w:t>CENTRÍFUGA LABORATORIAL</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BE1674" w:rsidP="00BE1674">
            <w:pPr>
              <w:pStyle w:val="SemEspaamento"/>
              <w:jc w:val="right"/>
              <w:rPr>
                <w:b/>
              </w:rPr>
            </w:pPr>
            <w:r>
              <w:rPr>
                <w:b/>
              </w:rPr>
              <w:t>QUANTIDADE</w:t>
            </w:r>
          </w:p>
        </w:tc>
        <w:tc>
          <w:tcPr>
            <w:tcW w:w="7832" w:type="dxa"/>
            <w:gridSpan w:val="2"/>
            <w:shd w:val="clear" w:color="auto" w:fill="auto"/>
          </w:tcPr>
          <w:p w:rsidR="00712B91" w:rsidRPr="00B06C80" w:rsidRDefault="00712B91" w:rsidP="000E3499">
            <w:pPr>
              <w:pStyle w:val="SemEspaamento"/>
            </w:pPr>
            <w:r w:rsidRPr="00B06C80">
              <w:t>01</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712B91" w:rsidP="00BE1674">
            <w:pPr>
              <w:pStyle w:val="SemEspaamento"/>
              <w:jc w:val="right"/>
              <w:rPr>
                <w:b/>
              </w:rPr>
            </w:pPr>
            <w:r w:rsidRPr="000E3499">
              <w:rPr>
                <w:b/>
              </w:rPr>
              <w:t>VALOR MÁXIMO UNITÁRIO</w:t>
            </w:r>
          </w:p>
        </w:tc>
        <w:tc>
          <w:tcPr>
            <w:tcW w:w="7832" w:type="dxa"/>
            <w:gridSpan w:val="2"/>
            <w:shd w:val="clear" w:color="auto" w:fill="auto"/>
          </w:tcPr>
          <w:p w:rsidR="00712B91" w:rsidRPr="00B06C80" w:rsidRDefault="00712B91" w:rsidP="000E3499">
            <w:pPr>
              <w:pStyle w:val="SemEspaamento"/>
            </w:pPr>
            <w:r>
              <w:t>R$</w:t>
            </w:r>
            <w:r w:rsidRPr="00B06C80">
              <w:t xml:space="preserve"> 4.000,00 (Quatro mil reais)</w:t>
            </w:r>
          </w:p>
        </w:tc>
      </w:tr>
      <w:tr w:rsidR="00712B91" w:rsidTr="00712B91">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0E3499" w:rsidRDefault="00712B91" w:rsidP="00BE1674">
            <w:pPr>
              <w:pStyle w:val="SemEspaamento"/>
              <w:jc w:val="right"/>
              <w:rPr>
                <w:b/>
              </w:rPr>
            </w:pPr>
            <w:r w:rsidRPr="000E3499">
              <w:rPr>
                <w:b/>
              </w:rPr>
              <w:t>DESCRIÇÃO</w:t>
            </w:r>
          </w:p>
          <w:p w:rsidR="00712B91" w:rsidRPr="000E3499" w:rsidRDefault="00712B91" w:rsidP="00BE1674">
            <w:pPr>
              <w:pStyle w:val="SemEspaamento"/>
              <w:jc w:val="right"/>
              <w:rPr>
                <w:b/>
              </w:rPr>
            </w:pPr>
          </w:p>
        </w:tc>
        <w:tc>
          <w:tcPr>
            <w:tcW w:w="7832" w:type="dxa"/>
            <w:gridSpan w:val="2"/>
            <w:shd w:val="clear" w:color="auto" w:fill="auto"/>
          </w:tcPr>
          <w:p w:rsidR="00712B91" w:rsidRPr="00B06C80" w:rsidRDefault="00712B91" w:rsidP="000E3499">
            <w:pPr>
              <w:pStyle w:val="SemEspaamento"/>
            </w:pPr>
            <w:r w:rsidRPr="00B06C80">
              <w:t>Tecnologia digital programável;</w:t>
            </w:r>
          </w:p>
          <w:p w:rsidR="00712B91" w:rsidRPr="00B06C80" w:rsidRDefault="00712B91" w:rsidP="000E3499">
            <w:pPr>
              <w:pStyle w:val="SemEspaamento"/>
            </w:pPr>
            <w:r w:rsidRPr="00B06C80">
              <w:t>Capacidade para 24 a 28 tubos de 10 ml;</w:t>
            </w:r>
          </w:p>
          <w:p w:rsidR="00712B91" w:rsidRPr="00B06C80" w:rsidRDefault="00712B91" w:rsidP="000E3499">
            <w:pPr>
              <w:pStyle w:val="SemEspaamento"/>
              <w:rPr>
                <w:color w:val="333333"/>
                <w:lang w:eastAsia="pt-BR"/>
              </w:rPr>
            </w:pPr>
            <w:r w:rsidRPr="00B06C80">
              <w:rPr>
                <w:color w:val="333333"/>
                <w:lang w:eastAsia="pt-BR"/>
              </w:rPr>
              <w:t>Trava de segurança na tampa;</w:t>
            </w:r>
          </w:p>
          <w:p w:rsidR="00712B91" w:rsidRPr="00B06C80" w:rsidRDefault="00712B91" w:rsidP="000E3499">
            <w:pPr>
              <w:pStyle w:val="SemEspaamento"/>
              <w:rPr>
                <w:lang w:eastAsia="pt-BR"/>
              </w:rPr>
            </w:pPr>
            <w:r w:rsidRPr="00B06C80">
              <w:rPr>
                <w:color w:val="333333"/>
                <w:lang w:eastAsia="pt-BR"/>
              </w:rPr>
              <w:t>Sensor de tampa aberta;</w:t>
            </w:r>
          </w:p>
          <w:p w:rsidR="00712B91" w:rsidRPr="00B06C80" w:rsidRDefault="00712B91" w:rsidP="000E3499">
            <w:pPr>
              <w:pStyle w:val="SemEspaamento"/>
              <w:rPr>
                <w:lang w:eastAsia="pt-BR"/>
              </w:rPr>
            </w:pPr>
            <w:r w:rsidRPr="00B06C80">
              <w:rPr>
                <w:color w:val="333333"/>
                <w:lang w:eastAsia="pt-BR"/>
              </w:rPr>
              <w:t>Velocidade de 500 a 3400 rpm, incremento de 100 rpm programável;</w:t>
            </w:r>
          </w:p>
          <w:p w:rsidR="00712B91" w:rsidRPr="00B06C80" w:rsidRDefault="00712B91" w:rsidP="000E3499">
            <w:pPr>
              <w:pStyle w:val="SemEspaamento"/>
              <w:rPr>
                <w:lang w:eastAsia="pt-BR"/>
              </w:rPr>
            </w:pPr>
            <w:r w:rsidRPr="00B06C80">
              <w:rPr>
                <w:color w:val="333333"/>
                <w:lang w:eastAsia="pt-BR"/>
              </w:rPr>
              <w:t xml:space="preserve">Temporizador de precisão de 1 </w:t>
            </w:r>
            <w:proofErr w:type="spellStart"/>
            <w:r w:rsidRPr="00B06C80">
              <w:rPr>
                <w:color w:val="333333"/>
                <w:lang w:eastAsia="pt-BR"/>
              </w:rPr>
              <w:t>seg</w:t>
            </w:r>
            <w:proofErr w:type="spellEnd"/>
            <w:r w:rsidRPr="00B06C80">
              <w:rPr>
                <w:color w:val="333333"/>
                <w:lang w:eastAsia="pt-BR"/>
              </w:rPr>
              <w:t xml:space="preserve"> a 99:59;</w:t>
            </w:r>
          </w:p>
          <w:p w:rsidR="00712B91" w:rsidRPr="00B06C80" w:rsidRDefault="00712B91" w:rsidP="000E3499">
            <w:pPr>
              <w:pStyle w:val="SemEspaamento"/>
              <w:rPr>
                <w:color w:val="333333"/>
                <w:lang w:eastAsia="pt-BR"/>
              </w:rPr>
            </w:pPr>
            <w:r w:rsidRPr="00B06C80">
              <w:rPr>
                <w:color w:val="333333"/>
                <w:lang w:eastAsia="pt-BR"/>
              </w:rPr>
              <w:t>Painel digital ergonômico, composto de display de cristal líquido de duas linhas com iluminação e teclado de fácil operação com apenas 4 teclas;</w:t>
            </w:r>
          </w:p>
          <w:p w:rsidR="00712B91" w:rsidRPr="00B06C80" w:rsidRDefault="00712B91" w:rsidP="000E3499">
            <w:pPr>
              <w:pStyle w:val="SemEspaamento"/>
              <w:rPr>
                <w:lang w:eastAsia="pt-BR"/>
              </w:rPr>
            </w:pPr>
            <w:r w:rsidRPr="00B06C80">
              <w:rPr>
                <w:color w:val="333333"/>
                <w:lang w:eastAsia="pt-BR"/>
              </w:rPr>
              <w:t>Freio automático ou acionado através do teclado;</w:t>
            </w:r>
          </w:p>
          <w:p w:rsidR="00712B91" w:rsidRPr="00B06C80" w:rsidRDefault="00712B91" w:rsidP="000E3499">
            <w:pPr>
              <w:pStyle w:val="SemEspaamento"/>
              <w:rPr>
                <w:lang w:eastAsia="pt-BR"/>
              </w:rPr>
            </w:pPr>
            <w:r w:rsidRPr="00B06C80">
              <w:rPr>
                <w:color w:val="333333"/>
                <w:lang w:eastAsia="pt-BR"/>
              </w:rPr>
              <w:t>Motor de indução (sem escovas) utiliza rolamentos de esfera, longa vida útil, dispensando manutenção;</w:t>
            </w:r>
          </w:p>
          <w:p w:rsidR="00712B91" w:rsidRPr="00B06C80" w:rsidRDefault="00712B91" w:rsidP="000E3499">
            <w:pPr>
              <w:pStyle w:val="SemEspaamento"/>
              <w:rPr>
                <w:rFonts w:eastAsia="Calibri"/>
              </w:rPr>
            </w:pPr>
            <w:r w:rsidRPr="00B06C80">
              <w:rPr>
                <w:color w:val="333333"/>
                <w:lang w:eastAsia="pt-BR"/>
              </w:rPr>
              <w:t>Voltagem elétrica: 110/240V 50/60 Hz 200 VA;</w:t>
            </w:r>
          </w:p>
          <w:p w:rsidR="00712B91" w:rsidRPr="00B06C80" w:rsidRDefault="00712B91" w:rsidP="000E3499">
            <w:pPr>
              <w:pStyle w:val="SemEspaamento"/>
            </w:pPr>
            <w:r w:rsidRPr="00B06C80">
              <w:t>Garantia de 01 ano;</w:t>
            </w:r>
          </w:p>
          <w:p w:rsidR="00712B91" w:rsidRPr="00B06C80" w:rsidRDefault="00712B91" w:rsidP="000E3499">
            <w:pPr>
              <w:pStyle w:val="SemEspaamento"/>
            </w:pPr>
            <w:r w:rsidRPr="00B06C80">
              <w:t>Assistência técnica e assessoria científica certificada pelo fabricante do equipamento;</w:t>
            </w:r>
          </w:p>
          <w:p w:rsidR="00712B91" w:rsidRPr="00B06C80" w:rsidRDefault="00712B91" w:rsidP="000E3499">
            <w:pPr>
              <w:pStyle w:val="SemEspaamento"/>
            </w:pPr>
            <w:r w:rsidRPr="00B06C80">
              <w:t>Reposição de peças disp</w:t>
            </w:r>
            <w:r w:rsidR="000E3499">
              <w:t>oníveis no mercado por 05 anos.</w:t>
            </w:r>
          </w:p>
        </w:tc>
      </w:tr>
      <w:tr w:rsidR="00712B91" w:rsidTr="00712B91">
        <w:tblPrEx>
          <w:tblCellMar>
            <w:left w:w="108" w:type="dxa"/>
            <w:right w:w="108" w:type="dxa"/>
          </w:tblCellMar>
          <w:tblLook w:val="04A0" w:firstRow="1" w:lastRow="0" w:firstColumn="1" w:lastColumn="0" w:noHBand="0" w:noVBand="1"/>
        </w:tblPrEx>
        <w:trPr>
          <w:gridAfter w:val="2"/>
          <w:wAfter w:w="10" w:type="dxa"/>
        </w:trPr>
        <w:tc>
          <w:tcPr>
            <w:tcW w:w="1956" w:type="dxa"/>
            <w:shd w:val="clear" w:color="auto" w:fill="auto"/>
          </w:tcPr>
          <w:p w:rsidR="00712B91" w:rsidRPr="000E3499" w:rsidRDefault="00712B91" w:rsidP="00BE1674">
            <w:pPr>
              <w:pStyle w:val="SemEspaamento"/>
              <w:jc w:val="right"/>
              <w:rPr>
                <w:b/>
              </w:rPr>
            </w:pPr>
            <w:r w:rsidRPr="000E3499">
              <w:rPr>
                <w:b/>
              </w:rPr>
              <w:t>VALOR M</w:t>
            </w:r>
            <w:r w:rsidR="00BE1674">
              <w:rPr>
                <w:b/>
              </w:rPr>
              <w:t>Á</w:t>
            </w:r>
            <w:r w:rsidRPr="000E3499">
              <w:rPr>
                <w:b/>
              </w:rPr>
              <w:t xml:space="preserve">XIMO ESTIMADO </w:t>
            </w:r>
          </w:p>
        </w:tc>
        <w:tc>
          <w:tcPr>
            <w:tcW w:w="7822" w:type="dxa"/>
            <w:shd w:val="clear" w:color="auto" w:fill="auto"/>
          </w:tcPr>
          <w:p w:rsidR="00712B91" w:rsidRPr="00B06C80" w:rsidRDefault="00712B91" w:rsidP="000E3499">
            <w:pPr>
              <w:pStyle w:val="SemEspaamento"/>
            </w:pPr>
            <w:r w:rsidRPr="00B06C80">
              <w:t xml:space="preserve">R$: 23.862,40 (Vinte e três mil oitocentos e sessenta e dois reais e quarenta centavos). </w:t>
            </w:r>
          </w:p>
        </w:tc>
      </w:tr>
    </w:tbl>
    <w:p w:rsidR="00712B91" w:rsidRDefault="00712B91" w:rsidP="00712B91"/>
    <w:p w:rsidR="00F643F2" w:rsidRDefault="00F643F2" w:rsidP="00712B91"/>
    <w:p w:rsidR="00F643F2" w:rsidRDefault="00F643F2" w:rsidP="00712B91"/>
    <w:p w:rsidR="00712B91" w:rsidRDefault="00E368FD" w:rsidP="001F0462">
      <w:pPr>
        <w:pStyle w:val="Ttulo3"/>
      </w:pPr>
      <w:r>
        <w:t xml:space="preserve">LOTE </w:t>
      </w:r>
      <w:r w:rsidR="00712B91" w:rsidRPr="00986CF7">
        <w:t>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1"/>
        <w:gridCol w:w="7716"/>
        <w:gridCol w:w="38"/>
      </w:tblGrid>
      <w:tr w:rsidR="00712B91" w:rsidTr="001F0462">
        <w:trPr>
          <w:trHeight w:val="420"/>
        </w:trPr>
        <w:tc>
          <w:tcPr>
            <w:tcW w:w="9667" w:type="dxa"/>
            <w:gridSpan w:val="3"/>
            <w:shd w:val="clear" w:color="auto" w:fill="auto"/>
            <w:vAlign w:val="center"/>
          </w:tcPr>
          <w:p w:rsidR="00712B91" w:rsidRPr="001F0462" w:rsidRDefault="00712B91" w:rsidP="001F0462">
            <w:pPr>
              <w:pStyle w:val="SemEspaamento"/>
              <w:jc w:val="center"/>
              <w:rPr>
                <w:b/>
              </w:rPr>
            </w:pPr>
            <w:r w:rsidRPr="001F0462">
              <w:rPr>
                <w:b/>
                <w:sz w:val="28"/>
                <w:szCs w:val="28"/>
              </w:rPr>
              <w:t>COMPUTADORES</w:t>
            </w:r>
            <w:r w:rsidRPr="001F0462">
              <w:rPr>
                <w:b/>
              </w:rPr>
              <w:t xml:space="preserve"> (Desktop básico)</w:t>
            </w:r>
          </w:p>
        </w:tc>
      </w:tr>
      <w:tr w:rsidR="00712B91" w:rsidTr="001F0462">
        <w:tblPrEx>
          <w:tblCellMar>
            <w:left w:w="108" w:type="dxa"/>
            <w:right w:w="108" w:type="dxa"/>
          </w:tblCellMar>
          <w:tblLook w:val="04A0" w:firstRow="1" w:lastRow="0" w:firstColumn="1" w:lastColumn="0" w:noHBand="0" w:noVBand="1"/>
        </w:tblPrEx>
        <w:trPr>
          <w:gridAfter w:val="1"/>
          <w:wAfter w:w="38" w:type="dxa"/>
        </w:trPr>
        <w:tc>
          <w:tcPr>
            <w:tcW w:w="1951" w:type="dxa"/>
            <w:shd w:val="clear" w:color="auto" w:fill="auto"/>
          </w:tcPr>
          <w:p w:rsidR="00712B91" w:rsidRPr="001F0462" w:rsidRDefault="00712B91" w:rsidP="00BE1674">
            <w:pPr>
              <w:pStyle w:val="SemEspaamento"/>
              <w:jc w:val="right"/>
              <w:rPr>
                <w:b/>
              </w:rPr>
            </w:pPr>
            <w:r w:rsidRPr="001F0462">
              <w:rPr>
                <w:b/>
              </w:rPr>
              <w:t>QUANTIDADE</w:t>
            </w:r>
          </w:p>
        </w:tc>
        <w:tc>
          <w:tcPr>
            <w:tcW w:w="7716" w:type="dxa"/>
            <w:shd w:val="clear" w:color="auto" w:fill="auto"/>
          </w:tcPr>
          <w:p w:rsidR="00712B91" w:rsidRPr="00B06C80" w:rsidRDefault="00712B91" w:rsidP="001F0462">
            <w:pPr>
              <w:pStyle w:val="SemEspaamento"/>
              <w:rPr>
                <w:bCs/>
              </w:rPr>
            </w:pPr>
            <w:r w:rsidRPr="00B06C80">
              <w:rPr>
                <w:bCs/>
              </w:rPr>
              <w:t>22</w:t>
            </w:r>
          </w:p>
        </w:tc>
      </w:tr>
      <w:tr w:rsidR="00712B91" w:rsidTr="001F0462">
        <w:tblPrEx>
          <w:tblCellMar>
            <w:left w:w="108" w:type="dxa"/>
            <w:right w:w="108" w:type="dxa"/>
          </w:tblCellMar>
          <w:tblLook w:val="04A0" w:firstRow="1" w:lastRow="0" w:firstColumn="1" w:lastColumn="0" w:noHBand="0" w:noVBand="1"/>
        </w:tblPrEx>
        <w:trPr>
          <w:gridAfter w:val="1"/>
          <w:wAfter w:w="38" w:type="dxa"/>
        </w:trPr>
        <w:tc>
          <w:tcPr>
            <w:tcW w:w="1951" w:type="dxa"/>
            <w:shd w:val="clear" w:color="auto" w:fill="auto"/>
          </w:tcPr>
          <w:p w:rsidR="00712B91" w:rsidRPr="001F0462" w:rsidRDefault="00712B91" w:rsidP="00BE1674">
            <w:pPr>
              <w:pStyle w:val="SemEspaamento"/>
              <w:jc w:val="right"/>
              <w:rPr>
                <w:b/>
              </w:rPr>
            </w:pPr>
            <w:r w:rsidRPr="001F0462">
              <w:rPr>
                <w:b/>
              </w:rPr>
              <w:lastRenderedPageBreak/>
              <w:t>VALOR MÁXIMO UNITÁRIO</w:t>
            </w:r>
          </w:p>
        </w:tc>
        <w:tc>
          <w:tcPr>
            <w:tcW w:w="7716" w:type="dxa"/>
            <w:shd w:val="clear" w:color="auto" w:fill="auto"/>
          </w:tcPr>
          <w:p w:rsidR="00712B91" w:rsidRPr="00B06C80" w:rsidRDefault="00712B91" w:rsidP="001F0462">
            <w:pPr>
              <w:pStyle w:val="SemEspaamento"/>
            </w:pPr>
            <w:r>
              <w:t>R$</w:t>
            </w:r>
            <w:r w:rsidRPr="00B06C80">
              <w:t xml:space="preserve"> 2.265,00 (Dois mil e duzentos e sessenta e cinco reais)</w:t>
            </w:r>
          </w:p>
        </w:tc>
      </w:tr>
      <w:tr w:rsidR="00712B91" w:rsidTr="001F0462">
        <w:tblPrEx>
          <w:tblCellMar>
            <w:left w:w="108" w:type="dxa"/>
            <w:right w:w="108" w:type="dxa"/>
          </w:tblCellMar>
          <w:tblLook w:val="04A0" w:firstRow="1" w:lastRow="0" w:firstColumn="1" w:lastColumn="0" w:noHBand="0" w:noVBand="1"/>
        </w:tblPrEx>
        <w:trPr>
          <w:gridAfter w:val="1"/>
          <w:wAfter w:w="38" w:type="dxa"/>
        </w:trPr>
        <w:tc>
          <w:tcPr>
            <w:tcW w:w="1951" w:type="dxa"/>
            <w:shd w:val="clear" w:color="auto" w:fill="auto"/>
          </w:tcPr>
          <w:p w:rsidR="00712B91" w:rsidRPr="001F0462" w:rsidRDefault="00712B91" w:rsidP="00BE1674">
            <w:pPr>
              <w:pStyle w:val="SemEspaamento"/>
              <w:jc w:val="right"/>
              <w:rPr>
                <w:b/>
              </w:rPr>
            </w:pPr>
            <w:r w:rsidRPr="001F0462">
              <w:rPr>
                <w:b/>
              </w:rPr>
              <w:t>DESCRIÇÃO</w:t>
            </w:r>
          </w:p>
        </w:tc>
        <w:tc>
          <w:tcPr>
            <w:tcW w:w="7716" w:type="dxa"/>
            <w:shd w:val="clear" w:color="auto" w:fill="auto"/>
          </w:tcPr>
          <w:p w:rsidR="00712B91" w:rsidRPr="00B06C80" w:rsidRDefault="00712B91" w:rsidP="001F0462">
            <w:pPr>
              <w:pStyle w:val="SemEspaamento"/>
            </w:pPr>
            <w:r w:rsidRPr="00B06C80">
              <w:t xml:space="preserve">Processador i5 3ª geração; </w:t>
            </w:r>
            <w:proofErr w:type="spellStart"/>
            <w:r w:rsidRPr="00B06C80">
              <w:t>hd</w:t>
            </w:r>
            <w:proofErr w:type="spellEnd"/>
            <w:r w:rsidRPr="00B06C80">
              <w:t xml:space="preserve"> 500gb; </w:t>
            </w:r>
            <w:proofErr w:type="spellStart"/>
            <w:r w:rsidRPr="00B06C80">
              <w:t>ssd</w:t>
            </w:r>
            <w:proofErr w:type="spellEnd"/>
            <w:r w:rsidRPr="00B06C80">
              <w:t xml:space="preserve"> 120 </w:t>
            </w:r>
            <w:proofErr w:type="spellStart"/>
            <w:r w:rsidRPr="00B06C80">
              <w:t>gb</w:t>
            </w:r>
            <w:proofErr w:type="spellEnd"/>
            <w:r w:rsidRPr="00B06C80">
              <w:t xml:space="preserve">; memória </w:t>
            </w:r>
            <w:proofErr w:type="spellStart"/>
            <w:r w:rsidRPr="00B06C80">
              <w:t>ram</w:t>
            </w:r>
            <w:proofErr w:type="spellEnd"/>
            <w:r w:rsidRPr="00B06C80">
              <w:t xml:space="preserve"> 4gb; kit multimídia (teclado, mouse, caixas de som); monitor 19”; placa mãe com vídeo e rede integrados </w:t>
            </w:r>
            <w:proofErr w:type="spellStart"/>
            <w:r w:rsidRPr="00B06C80">
              <w:t>amd</w:t>
            </w:r>
            <w:proofErr w:type="spellEnd"/>
            <w:r w:rsidRPr="00B06C80">
              <w:t xml:space="preserve">; gabinete; placa de rede </w:t>
            </w:r>
            <w:proofErr w:type="spellStart"/>
            <w:r w:rsidRPr="00B06C80">
              <w:t>wifi</w:t>
            </w:r>
            <w:proofErr w:type="spellEnd"/>
            <w:r w:rsidRPr="00B06C80">
              <w:t xml:space="preserve">; </w:t>
            </w:r>
            <w:proofErr w:type="spellStart"/>
            <w:r w:rsidRPr="00B06C80">
              <w:t>cd</w:t>
            </w:r>
            <w:proofErr w:type="spellEnd"/>
            <w:r w:rsidRPr="00B06C80">
              <w:t>/</w:t>
            </w:r>
            <w:proofErr w:type="spellStart"/>
            <w:r w:rsidRPr="00B06C80">
              <w:t>dvd</w:t>
            </w:r>
            <w:proofErr w:type="spellEnd"/>
            <w:r w:rsidRPr="00B06C80">
              <w:t xml:space="preserve"> leitura gravação; fonte compatível (170w ou 200w)</w:t>
            </w:r>
            <w:r w:rsidR="000E3499">
              <w:t>; garantia 12 meses de fábrica.</w:t>
            </w:r>
          </w:p>
        </w:tc>
      </w:tr>
      <w:tr w:rsidR="00712B91" w:rsidTr="001F0462">
        <w:trPr>
          <w:trHeight w:val="465"/>
        </w:trPr>
        <w:tc>
          <w:tcPr>
            <w:tcW w:w="9667" w:type="dxa"/>
            <w:gridSpan w:val="3"/>
            <w:shd w:val="clear" w:color="auto" w:fill="auto"/>
            <w:vAlign w:val="center"/>
          </w:tcPr>
          <w:p w:rsidR="00712B91" w:rsidRPr="001F0462" w:rsidRDefault="00712B91" w:rsidP="001F0462">
            <w:pPr>
              <w:pStyle w:val="SemEspaamento"/>
              <w:jc w:val="center"/>
              <w:rPr>
                <w:b/>
              </w:rPr>
            </w:pPr>
            <w:r w:rsidRPr="001F0462">
              <w:rPr>
                <w:b/>
                <w:sz w:val="28"/>
                <w:szCs w:val="28"/>
              </w:rPr>
              <w:t>IMPRESSORAS LASER</w:t>
            </w:r>
            <w:r w:rsidRPr="001F0462">
              <w:rPr>
                <w:b/>
              </w:rPr>
              <w:t xml:space="preserve"> (comum)</w:t>
            </w:r>
          </w:p>
        </w:tc>
      </w:tr>
      <w:tr w:rsidR="00712B91" w:rsidTr="001F0462">
        <w:tblPrEx>
          <w:tblCellMar>
            <w:left w:w="108" w:type="dxa"/>
            <w:right w:w="108" w:type="dxa"/>
          </w:tblCellMar>
          <w:tblLook w:val="04A0" w:firstRow="1" w:lastRow="0" w:firstColumn="1" w:lastColumn="0" w:noHBand="0" w:noVBand="1"/>
        </w:tblPrEx>
        <w:trPr>
          <w:gridAfter w:val="1"/>
          <w:wAfter w:w="38" w:type="dxa"/>
        </w:trPr>
        <w:tc>
          <w:tcPr>
            <w:tcW w:w="1951" w:type="dxa"/>
            <w:shd w:val="clear" w:color="auto" w:fill="auto"/>
          </w:tcPr>
          <w:p w:rsidR="00712B91" w:rsidRPr="001F0462" w:rsidRDefault="00712B91" w:rsidP="00BE1674">
            <w:pPr>
              <w:pStyle w:val="SemEspaamento"/>
              <w:jc w:val="right"/>
              <w:rPr>
                <w:b/>
              </w:rPr>
            </w:pPr>
            <w:r w:rsidRPr="001F0462">
              <w:rPr>
                <w:b/>
              </w:rPr>
              <w:t>QUANTIDADE</w:t>
            </w:r>
          </w:p>
        </w:tc>
        <w:tc>
          <w:tcPr>
            <w:tcW w:w="7716" w:type="dxa"/>
            <w:shd w:val="clear" w:color="auto" w:fill="auto"/>
          </w:tcPr>
          <w:p w:rsidR="00712B91" w:rsidRPr="00B06C80" w:rsidRDefault="00712B91" w:rsidP="001F0462">
            <w:pPr>
              <w:pStyle w:val="SemEspaamento"/>
              <w:rPr>
                <w:bCs/>
              </w:rPr>
            </w:pPr>
            <w:r w:rsidRPr="00B06C80">
              <w:rPr>
                <w:bCs/>
              </w:rPr>
              <w:t>10</w:t>
            </w:r>
          </w:p>
        </w:tc>
      </w:tr>
      <w:tr w:rsidR="00712B91" w:rsidTr="001F0462">
        <w:tblPrEx>
          <w:tblCellMar>
            <w:left w:w="108" w:type="dxa"/>
            <w:right w:w="108" w:type="dxa"/>
          </w:tblCellMar>
          <w:tblLook w:val="04A0" w:firstRow="1" w:lastRow="0" w:firstColumn="1" w:lastColumn="0" w:noHBand="0" w:noVBand="1"/>
        </w:tblPrEx>
        <w:trPr>
          <w:gridAfter w:val="1"/>
          <w:wAfter w:w="38" w:type="dxa"/>
        </w:trPr>
        <w:tc>
          <w:tcPr>
            <w:tcW w:w="1951" w:type="dxa"/>
            <w:shd w:val="clear" w:color="auto" w:fill="auto"/>
          </w:tcPr>
          <w:p w:rsidR="00712B91" w:rsidRPr="001F0462" w:rsidRDefault="00712B91" w:rsidP="00BE1674">
            <w:pPr>
              <w:pStyle w:val="SemEspaamento"/>
              <w:jc w:val="right"/>
              <w:rPr>
                <w:b/>
              </w:rPr>
            </w:pPr>
            <w:r w:rsidRPr="001F0462">
              <w:rPr>
                <w:b/>
              </w:rPr>
              <w:t>VALOR MÁXIMO UNITÁRIO</w:t>
            </w:r>
          </w:p>
        </w:tc>
        <w:tc>
          <w:tcPr>
            <w:tcW w:w="7716" w:type="dxa"/>
            <w:shd w:val="clear" w:color="auto" w:fill="auto"/>
          </w:tcPr>
          <w:p w:rsidR="00712B91" w:rsidRPr="00B06C80" w:rsidRDefault="00712B91" w:rsidP="001F0462">
            <w:pPr>
              <w:pStyle w:val="SemEspaamento"/>
            </w:pPr>
            <w:r w:rsidRPr="00B06C80">
              <w:t>R$ 599,00 (Quinhentos e noventa e nove reais)</w:t>
            </w:r>
          </w:p>
        </w:tc>
      </w:tr>
      <w:tr w:rsidR="00712B91" w:rsidTr="001F0462">
        <w:tblPrEx>
          <w:tblCellMar>
            <w:left w:w="108" w:type="dxa"/>
            <w:right w:w="108" w:type="dxa"/>
          </w:tblCellMar>
          <w:tblLook w:val="04A0" w:firstRow="1" w:lastRow="0" w:firstColumn="1" w:lastColumn="0" w:noHBand="0" w:noVBand="1"/>
        </w:tblPrEx>
        <w:trPr>
          <w:gridAfter w:val="1"/>
          <w:wAfter w:w="38" w:type="dxa"/>
        </w:trPr>
        <w:tc>
          <w:tcPr>
            <w:tcW w:w="1951" w:type="dxa"/>
            <w:shd w:val="clear" w:color="auto" w:fill="auto"/>
          </w:tcPr>
          <w:p w:rsidR="00712B91" w:rsidRPr="001F0462" w:rsidRDefault="00712B91" w:rsidP="00BE1674">
            <w:pPr>
              <w:pStyle w:val="SemEspaamento"/>
              <w:jc w:val="right"/>
              <w:rPr>
                <w:b/>
              </w:rPr>
            </w:pPr>
            <w:r w:rsidRPr="001F0462">
              <w:rPr>
                <w:b/>
              </w:rPr>
              <w:t>DESCRIÇÃO</w:t>
            </w:r>
          </w:p>
        </w:tc>
        <w:tc>
          <w:tcPr>
            <w:tcW w:w="7716" w:type="dxa"/>
            <w:shd w:val="clear" w:color="auto" w:fill="auto"/>
          </w:tcPr>
          <w:p w:rsidR="00712B91" w:rsidRPr="00B06C80" w:rsidRDefault="00712B91" w:rsidP="001F0462">
            <w:pPr>
              <w:pStyle w:val="SemEspaamento"/>
            </w:pPr>
            <w:r w:rsidRPr="00B06C80">
              <w:t xml:space="preserve">Padrão de cor: monocromático; memória 16 </w:t>
            </w:r>
            <w:proofErr w:type="spellStart"/>
            <w:proofErr w:type="gramStart"/>
            <w:r w:rsidRPr="00B06C80">
              <w:t>mb</w:t>
            </w:r>
            <w:proofErr w:type="spellEnd"/>
            <w:proofErr w:type="gramEnd"/>
            <w:r w:rsidRPr="00B06C80">
              <w:t xml:space="preserve">; resolução 600x600, velocidade 33ppm; capacidade 100 páginas/bandeja; ciclo 25.000 páginas/mês; interface </w:t>
            </w:r>
            <w:proofErr w:type="spellStart"/>
            <w:r w:rsidRPr="00B06C80">
              <w:t>usb</w:t>
            </w:r>
            <w:proofErr w:type="spellEnd"/>
            <w:r w:rsidRPr="00B06C80">
              <w:t xml:space="preserve"> e  rede; frente e verso automático; garantia 12 meses de fábrica.</w:t>
            </w:r>
          </w:p>
        </w:tc>
      </w:tr>
      <w:tr w:rsidR="001F0462" w:rsidTr="001F0462">
        <w:tblPrEx>
          <w:tblCellMar>
            <w:left w:w="108" w:type="dxa"/>
            <w:right w:w="108" w:type="dxa"/>
          </w:tblCellMar>
          <w:tblLook w:val="04A0" w:firstRow="1" w:lastRow="0" w:firstColumn="1" w:lastColumn="0" w:noHBand="0" w:noVBand="1"/>
        </w:tblPrEx>
        <w:trPr>
          <w:gridAfter w:val="1"/>
          <w:wAfter w:w="38" w:type="dxa"/>
        </w:trPr>
        <w:tc>
          <w:tcPr>
            <w:tcW w:w="1951" w:type="dxa"/>
            <w:shd w:val="clear" w:color="auto" w:fill="auto"/>
          </w:tcPr>
          <w:p w:rsidR="001F0462" w:rsidRPr="001F0462" w:rsidRDefault="001F0462" w:rsidP="00BE1674">
            <w:pPr>
              <w:pStyle w:val="SemEspaamento"/>
              <w:jc w:val="right"/>
              <w:rPr>
                <w:b/>
              </w:rPr>
            </w:pPr>
            <w:r w:rsidRPr="000E3499">
              <w:rPr>
                <w:b/>
              </w:rPr>
              <w:t>VALOR M</w:t>
            </w:r>
            <w:r w:rsidR="00BE1674">
              <w:rPr>
                <w:b/>
              </w:rPr>
              <w:t>Á</w:t>
            </w:r>
            <w:r w:rsidRPr="000E3499">
              <w:rPr>
                <w:b/>
              </w:rPr>
              <w:t>XIMO ESTIMADO</w:t>
            </w:r>
          </w:p>
        </w:tc>
        <w:tc>
          <w:tcPr>
            <w:tcW w:w="7716" w:type="dxa"/>
            <w:shd w:val="clear" w:color="auto" w:fill="auto"/>
          </w:tcPr>
          <w:p w:rsidR="001F0462" w:rsidRPr="001F0462" w:rsidRDefault="00F021BB" w:rsidP="001F0462">
            <w:pPr>
              <w:pStyle w:val="SemEspaamento"/>
              <w:rPr>
                <w:b/>
              </w:rPr>
            </w:pPr>
            <w:r>
              <w:rPr>
                <w:b/>
              </w:rPr>
              <w:t>R$ 55.820</w:t>
            </w:r>
            <w:r w:rsidR="001F0462" w:rsidRPr="001F0462">
              <w:rPr>
                <w:b/>
              </w:rPr>
              <w:t xml:space="preserve">,00 (Cinquenta e cinco </w:t>
            </w:r>
            <w:r>
              <w:rPr>
                <w:b/>
              </w:rPr>
              <w:t xml:space="preserve">mil e oitocentos e vinte </w:t>
            </w:r>
            <w:r w:rsidR="001F0462" w:rsidRPr="001F0462">
              <w:rPr>
                <w:b/>
              </w:rPr>
              <w:t>reais).</w:t>
            </w:r>
          </w:p>
        </w:tc>
      </w:tr>
    </w:tbl>
    <w:p w:rsidR="00712B91" w:rsidRPr="00B06C80" w:rsidRDefault="00712B91" w:rsidP="00712B91">
      <w:pPr>
        <w:rPr>
          <w:b/>
          <w:color w:val="000000"/>
          <w:sz w:val="28"/>
          <w:szCs w:val="28"/>
        </w:rPr>
      </w:pPr>
    </w:p>
    <w:p w:rsidR="00712B91" w:rsidRPr="00B06C80" w:rsidRDefault="00E368FD" w:rsidP="001F0462">
      <w:pPr>
        <w:pStyle w:val="Ttulo3"/>
      </w:pPr>
      <w:r>
        <w:t xml:space="preserve">LOTE </w:t>
      </w:r>
      <w:r w:rsidR="00712B91" w:rsidRPr="00B06C80">
        <w:t>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6"/>
        <w:gridCol w:w="7711"/>
        <w:gridCol w:w="38"/>
      </w:tblGrid>
      <w:tr w:rsidR="00712B91" w:rsidRPr="00B06C80" w:rsidTr="001F0462">
        <w:trPr>
          <w:trHeight w:val="435"/>
        </w:trPr>
        <w:tc>
          <w:tcPr>
            <w:tcW w:w="9667" w:type="dxa"/>
            <w:gridSpan w:val="3"/>
            <w:shd w:val="clear" w:color="auto" w:fill="auto"/>
            <w:vAlign w:val="center"/>
          </w:tcPr>
          <w:p w:rsidR="00712B91" w:rsidRPr="001F0462" w:rsidRDefault="00712B91" w:rsidP="001F0462">
            <w:pPr>
              <w:pStyle w:val="SemEspaamento"/>
              <w:jc w:val="center"/>
              <w:rPr>
                <w:b/>
              </w:rPr>
            </w:pPr>
            <w:r w:rsidRPr="001F0462">
              <w:rPr>
                <w:b/>
              </w:rPr>
              <w:t>FREEZER COMUM</w:t>
            </w:r>
          </w:p>
        </w:tc>
      </w:tr>
      <w:tr w:rsidR="00712B91" w:rsidRPr="00B06C80" w:rsidTr="001F0462">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1F0462" w:rsidRDefault="00712B91" w:rsidP="00BE1674">
            <w:pPr>
              <w:pStyle w:val="SemEspaamento"/>
              <w:jc w:val="right"/>
              <w:rPr>
                <w:b/>
              </w:rPr>
            </w:pPr>
            <w:r w:rsidRPr="001F0462">
              <w:rPr>
                <w:b/>
              </w:rPr>
              <w:t>QUANTIDADE</w:t>
            </w:r>
          </w:p>
        </w:tc>
        <w:tc>
          <w:tcPr>
            <w:tcW w:w="7711" w:type="dxa"/>
            <w:shd w:val="clear" w:color="auto" w:fill="auto"/>
          </w:tcPr>
          <w:p w:rsidR="00712B91" w:rsidRPr="00B06C80" w:rsidRDefault="00712B91" w:rsidP="001F0462">
            <w:pPr>
              <w:pStyle w:val="SemEspaamento"/>
              <w:rPr>
                <w:bCs/>
              </w:rPr>
            </w:pPr>
            <w:r w:rsidRPr="00B06C80">
              <w:rPr>
                <w:bCs/>
              </w:rPr>
              <w:t>01</w:t>
            </w:r>
          </w:p>
        </w:tc>
      </w:tr>
      <w:tr w:rsidR="00712B91" w:rsidRPr="00B06C80" w:rsidTr="001F0462">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1F0462" w:rsidRDefault="00712B91" w:rsidP="00BE1674">
            <w:pPr>
              <w:pStyle w:val="SemEspaamento"/>
              <w:jc w:val="right"/>
              <w:rPr>
                <w:b/>
              </w:rPr>
            </w:pPr>
            <w:r w:rsidRPr="001F0462">
              <w:rPr>
                <w:b/>
              </w:rPr>
              <w:t>VALOR MÁXIMO UNITÁRIO</w:t>
            </w:r>
          </w:p>
        </w:tc>
        <w:tc>
          <w:tcPr>
            <w:tcW w:w="7711" w:type="dxa"/>
            <w:shd w:val="clear" w:color="auto" w:fill="auto"/>
          </w:tcPr>
          <w:p w:rsidR="00712B91" w:rsidRPr="00B06C80" w:rsidRDefault="00712B91" w:rsidP="001F0462">
            <w:pPr>
              <w:pStyle w:val="SemEspaamento"/>
            </w:pPr>
            <w:r>
              <w:t>R$</w:t>
            </w:r>
            <w:r w:rsidRPr="00B06C80">
              <w:t xml:space="preserve"> 980,00 (Novecentos e oitenta reais)</w:t>
            </w:r>
          </w:p>
        </w:tc>
      </w:tr>
      <w:tr w:rsidR="00712B91" w:rsidRPr="00B06C80" w:rsidTr="001F0462">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1F0462" w:rsidRDefault="00712B91" w:rsidP="00BE1674">
            <w:pPr>
              <w:pStyle w:val="SemEspaamento"/>
              <w:jc w:val="right"/>
              <w:rPr>
                <w:b/>
              </w:rPr>
            </w:pPr>
            <w:r w:rsidRPr="001F0462">
              <w:rPr>
                <w:b/>
              </w:rPr>
              <w:t>DESCRIÇÃO</w:t>
            </w:r>
          </w:p>
        </w:tc>
        <w:tc>
          <w:tcPr>
            <w:tcW w:w="7711" w:type="dxa"/>
            <w:shd w:val="clear" w:color="auto" w:fill="auto"/>
          </w:tcPr>
          <w:p w:rsidR="00712B91" w:rsidRPr="00B06C80" w:rsidRDefault="00712B91" w:rsidP="001F0462">
            <w:pPr>
              <w:pStyle w:val="SemEspaamento"/>
            </w:pPr>
            <w:r w:rsidRPr="00B06C80">
              <w:t>Vertical; capacidade de 200 litros; 1 porta.</w:t>
            </w:r>
          </w:p>
        </w:tc>
      </w:tr>
      <w:tr w:rsidR="00712B91" w:rsidRPr="00B06C80" w:rsidTr="001F0462">
        <w:trPr>
          <w:trHeight w:val="525"/>
        </w:trPr>
        <w:tc>
          <w:tcPr>
            <w:tcW w:w="9667" w:type="dxa"/>
            <w:gridSpan w:val="3"/>
            <w:shd w:val="clear" w:color="auto" w:fill="auto"/>
            <w:vAlign w:val="center"/>
          </w:tcPr>
          <w:p w:rsidR="00712B91" w:rsidRPr="001F0462" w:rsidRDefault="00712B91" w:rsidP="001F0462">
            <w:pPr>
              <w:pStyle w:val="SemEspaamento"/>
              <w:jc w:val="center"/>
              <w:rPr>
                <w:b/>
              </w:rPr>
            </w:pPr>
            <w:r w:rsidRPr="001F0462">
              <w:rPr>
                <w:b/>
              </w:rPr>
              <w:t>AR CONDICIONADO</w:t>
            </w:r>
          </w:p>
        </w:tc>
      </w:tr>
      <w:tr w:rsidR="00712B91" w:rsidRPr="00B06C80" w:rsidTr="001F0462">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1F0462" w:rsidRDefault="00712B91" w:rsidP="00BE1674">
            <w:pPr>
              <w:pStyle w:val="SemEspaamento"/>
              <w:jc w:val="right"/>
              <w:rPr>
                <w:b/>
              </w:rPr>
            </w:pPr>
            <w:r w:rsidRPr="001F0462">
              <w:rPr>
                <w:b/>
              </w:rPr>
              <w:t>QUANTIDADE</w:t>
            </w:r>
          </w:p>
        </w:tc>
        <w:tc>
          <w:tcPr>
            <w:tcW w:w="7711" w:type="dxa"/>
            <w:shd w:val="clear" w:color="auto" w:fill="auto"/>
          </w:tcPr>
          <w:p w:rsidR="00712B91" w:rsidRPr="00B06C80" w:rsidRDefault="00712B91" w:rsidP="001F0462">
            <w:pPr>
              <w:pStyle w:val="SemEspaamento"/>
              <w:rPr>
                <w:bCs/>
              </w:rPr>
            </w:pPr>
            <w:r w:rsidRPr="00B06C80">
              <w:rPr>
                <w:bCs/>
              </w:rPr>
              <w:t>05</w:t>
            </w:r>
          </w:p>
        </w:tc>
      </w:tr>
      <w:tr w:rsidR="00712B91" w:rsidRPr="00B06C80" w:rsidTr="001F0462">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1F0462" w:rsidRDefault="00712B91" w:rsidP="00BE1674">
            <w:pPr>
              <w:pStyle w:val="SemEspaamento"/>
              <w:jc w:val="right"/>
              <w:rPr>
                <w:b/>
              </w:rPr>
            </w:pPr>
            <w:r w:rsidRPr="001F0462">
              <w:rPr>
                <w:b/>
              </w:rPr>
              <w:t>VALOR MÁXIMO UNITÁRIO</w:t>
            </w:r>
          </w:p>
        </w:tc>
        <w:tc>
          <w:tcPr>
            <w:tcW w:w="7711" w:type="dxa"/>
            <w:shd w:val="clear" w:color="auto" w:fill="auto"/>
          </w:tcPr>
          <w:p w:rsidR="00712B91" w:rsidRPr="00B06C80" w:rsidRDefault="00712B91" w:rsidP="001F0462">
            <w:pPr>
              <w:pStyle w:val="SemEspaamento"/>
            </w:pPr>
            <w:r>
              <w:t>R$</w:t>
            </w:r>
            <w:r w:rsidRPr="00B06C80">
              <w:t xml:space="preserve"> 980,00 (Novecentos e oitenta reais)</w:t>
            </w:r>
          </w:p>
        </w:tc>
      </w:tr>
      <w:tr w:rsidR="00712B91" w:rsidRPr="00B06C80" w:rsidTr="001F0462">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712B91" w:rsidRPr="001F0462" w:rsidRDefault="00712B91" w:rsidP="00BE1674">
            <w:pPr>
              <w:pStyle w:val="SemEspaamento"/>
              <w:jc w:val="right"/>
              <w:rPr>
                <w:b/>
              </w:rPr>
            </w:pPr>
            <w:r w:rsidRPr="001F0462">
              <w:rPr>
                <w:b/>
              </w:rPr>
              <w:t>DESCRIÇÃO</w:t>
            </w:r>
          </w:p>
        </w:tc>
        <w:tc>
          <w:tcPr>
            <w:tcW w:w="7711" w:type="dxa"/>
            <w:shd w:val="clear" w:color="auto" w:fill="auto"/>
          </w:tcPr>
          <w:p w:rsidR="00712B91" w:rsidRPr="00B06C80" w:rsidRDefault="00712B91" w:rsidP="001F0462">
            <w:pPr>
              <w:pStyle w:val="SemEspaamento"/>
              <w:rPr>
                <w:rFonts w:eastAsia="Calibri"/>
              </w:rPr>
            </w:pPr>
            <w:r w:rsidRPr="00B06C80">
              <w:rPr>
                <w:rFonts w:eastAsia="Calibri"/>
              </w:rPr>
              <w:t xml:space="preserve">Tipo Split; 9.000 </w:t>
            </w:r>
            <w:proofErr w:type="spellStart"/>
            <w:r w:rsidRPr="00B06C80">
              <w:rPr>
                <w:rFonts w:eastAsia="Calibri"/>
              </w:rPr>
              <w:t>btus</w:t>
            </w:r>
            <w:proofErr w:type="spellEnd"/>
            <w:r w:rsidRPr="00B06C80">
              <w:rPr>
                <w:rFonts w:eastAsia="Calibri"/>
              </w:rPr>
              <w:t>; frio</w:t>
            </w:r>
          </w:p>
          <w:p w:rsidR="00712B91" w:rsidRPr="00B06C80" w:rsidRDefault="00712B91" w:rsidP="001F0462">
            <w:pPr>
              <w:pStyle w:val="SemEspaamento"/>
            </w:pPr>
          </w:p>
        </w:tc>
      </w:tr>
      <w:tr w:rsidR="001F0462" w:rsidRPr="00B06C80" w:rsidTr="001F0462">
        <w:tblPrEx>
          <w:tblCellMar>
            <w:left w:w="108" w:type="dxa"/>
            <w:right w:w="108" w:type="dxa"/>
          </w:tblCellMar>
          <w:tblLook w:val="04A0" w:firstRow="1" w:lastRow="0" w:firstColumn="1" w:lastColumn="0" w:noHBand="0" w:noVBand="1"/>
        </w:tblPrEx>
        <w:trPr>
          <w:gridAfter w:val="1"/>
          <w:wAfter w:w="38" w:type="dxa"/>
        </w:trPr>
        <w:tc>
          <w:tcPr>
            <w:tcW w:w="1956" w:type="dxa"/>
            <w:shd w:val="clear" w:color="auto" w:fill="auto"/>
          </w:tcPr>
          <w:p w:rsidR="001F0462" w:rsidRPr="001F0462" w:rsidRDefault="00BE1674" w:rsidP="00BE1674">
            <w:pPr>
              <w:pStyle w:val="SemEspaamento"/>
              <w:jc w:val="right"/>
              <w:rPr>
                <w:b/>
              </w:rPr>
            </w:pPr>
            <w:r>
              <w:rPr>
                <w:b/>
              </w:rPr>
              <w:t>VALOR MÁ</w:t>
            </w:r>
            <w:r w:rsidR="001F0462" w:rsidRPr="000E3499">
              <w:rPr>
                <w:b/>
              </w:rPr>
              <w:t>XIMO ESTIMADO</w:t>
            </w:r>
          </w:p>
        </w:tc>
        <w:tc>
          <w:tcPr>
            <w:tcW w:w="7711" w:type="dxa"/>
            <w:shd w:val="clear" w:color="auto" w:fill="auto"/>
          </w:tcPr>
          <w:p w:rsidR="001F0462" w:rsidRPr="001F0462" w:rsidRDefault="001F0462" w:rsidP="001F0462">
            <w:pPr>
              <w:pStyle w:val="SemEspaamento"/>
              <w:rPr>
                <w:rFonts w:eastAsia="Calibri"/>
                <w:b/>
              </w:rPr>
            </w:pPr>
            <w:r w:rsidRPr="001F0462">
              <w:rPr>
                <w:b/>
              </w:rPr>
              <w:t>R$ 5.880,00 (Cinco mil e oitocentos e oitenta reais)</w:t>
            </w:r>
          </w:p>
        </w:tc>
      </w:tr>
    </w:tbl>
    <w:p w:rsidR="00230533" w:rsidRDefault="00230533" w:rsidP="00230533">
      <w:pPr>
        <w:pStyle w:val="Ttulo2"/>
      </w:pPr>
    </w:p>
    <w:p w:rsidR="00712B91" w:rsidRDefault="00712B91" w:rsidP="00686C88">
      <w:pPr>
        <w:pStyle w:val="Ttulo2"/>
        <w:jc w:val="center"/>
      </w:pPr>
      <w:r w:rsidRPr="00BF4C90">
        <w:t>ANEXO II</w:t>
      </w:r>
    </w:p>
    <w:p w:rsidR="00686C88" w:rsidRDefault="00686C88" w:rsidP="00686C88">
      <w:pPr>
        <w:rPr>
          <w:lang w:eastAsia="ar-SA"/>
        </w:rPr>
      </w:pPr>
    </w:p>
    <w:p w:rsidR="00686C88" w:rsidRDefault="00686C88" w:rsidP="00686C88">
      <w:pPr>
        <w:rPr>
          <w:lang w:eastAsia="ar-SA"/>
        </w:rPr>
      </w:pPr>
    </w:p>
    <w:p w:rsidR="00686C88" w:rsidRPr="00686C88" w:rsidRDefault="00686C88" w:rsidP="00686C88">
      <w:pPr>
        <w:rPr>
          <w:lang w:eastAsia="ar-SA"/>
        </w:rPr>
      </w:pPr>
    </w:p>
    <w:p w:rsidR="00712B91" w:rsidRPr="006345DD" w:rsidRDefault="00712B91" w:rsidP="00686C88">
      <w:pPr>
        <w:pStyle w:val="Ttulo3"/>
        <w:jc w:val="center"/>
      </w:pPr>
      <w:r w:rsidRPr="006345DD">
        <w:t>DECLARAÇÃO</w:t>
      </w:r>
    </w:p>
    <w:p w:rsidR="00712B91" w:rsidRPr="006345DD" w:rsidRDefault="00712B91" w:rsidP="00686C88"/>
    <w:p w:rsidR="00712B91" w:rsidRPr="006345DD" w:rsidRDefault="00712B91" w:rsidP="00686C88">
      <w:r w:rsidRPr="006345DD">
        <w:t xml:space="preserve">DECLARO, sob as penas da lei e para os devidos fins, que os sócios proprietários </w:t>
      </w:r>
      <w:r w:rsidRPr="0049294A">
        <w:rPr>
          <w:color w:val="BFBFBF" w:themeColor="background1" w:themeShade="BF"/>
        </w:rPr>
        <w:t>(</w:t>
      </w:r>
      <w:r w:rsidRPr="0049294A">
        <w:rPr>
          <w:i/>
          <w:color w:val="BFBFBF" w:themeColor="background1" w:themeShade="BF"/>
        </w:rPr>
        <w:t>ou quem o estatuto de constituição societária designar</w:t>
      </w:r>
      <w:r w:rsidRPr="0049294A">
        <w:rPr>
          <w:color w:val="BFBFBF" w:themeColor="background1" w:themeShade="BF"/>
        </w:rPr>
        <w:t>)</w:t>
      </w:r>
      <w:r w:rsidRPr="006345DD">
        <w:t xml:space="preserve"> da empresa _____________________, inscrita no CNPJ nº __________________, com sede na Rua _______________________________, </w:t>
      </w:r>
      <w:r w:rsidR="0049294A">
        <w:t xml:space="preserve">são os </w:t>
      </w:r>
      <w:proofErr w:type="spellStart"/>
      <w:r w:rsidR="0049294A">
        <w:t>Srs</w:t>
      </w:r>
      <w:proofErr w:type="spellEnd"/>
      <w:r w:rsidR="0049294A">
        <w:t>._____________________</w:t>
      </w:r>
      <w:r w:rsidRPr="0049294A">
        <w:rPr>
          <w:i/>
          <w:color w:val="BFBFBF" w:themeColor="background1" w:themeShade="BF"/>
          <w:u w:val="single"/>
        </w:rPr>
        <w:t>nomes completos</w:t>
      </w:r>
      <w:r w:rsidR="0049294A">
        <w:t>_</w:t>
      </w:r>
      <w:r w:rsidRPr="006345DD">
        <w:t>_______________________________________</w:t>
      </w:r>
    </w:p>
    <w:p w:rsidR="00712B91" w:rsidRPr="006345DD" w:rsidRDefault="00712B91" w:rsidP="00686C88"/>
    <w:p w:rsidR="00712B91" w:rsidRPr="006345DD" w:rsidRDefault="00712B91" w:rsidP="00686C88">
      <w:r w:rsidRPr="006345DD">
        <w:t xml:space="preserve">Declaro ainda, que, no caso desta empresa ser vencedora do certame promovido pelo EDITAL n.º </w:t>
      </w:r>
      <w:r w:rsidR="0049294A">
        <w:t>1</w:t>
      </w:r>
      <w:r w:rsidRPr="006345DD">
        <w:t>/201</w:t>
      </w:r>
      <w:r w:rsidR="0049294A">
        <w:t>6</w:t>
      </w:r>
      <w:r w:rsidRPr="006345DD">
        <w:t>, a pessoa que assinará o instrumento</w:t>
      </w:r>
      <w:r w:rsidR="0049294A">
        <w:t xml:space="preserve"> contratual será o </w:t>
      </w:r>
      <w:proofErr w:type="spellStart"/>
      <w:r w:rsidR="0049294A">
        <w:t>Sr</w:t>
      </w:r>
      <w:proofErr w:type="spellEnd"/>
      <w:r w:rsidR="0049294A">
        <w:t>(a)._____</w:t>
      </w:r>
      <w:r w:rsidRPr="0049294A">
        <w:rPr>
          <w:i/>
          <w:color w:val="BFBFBF" w:themeColor="background1" w:themeShade="BF"/>
          <w:u w:val="single"/>
        </w:rPr>
        <w:t>nome completo</w:t>
      </w:r>
      <w:r w:rsidR="0049294A">
        <w:rPr>
          <w:i/>
          <w:color w:val="BFBFBF" w:themeColor="background1" w:themeShade="BF"/>
          <w:u w:val="single"/>
        </w:rPr>
        <w:t>___</w:t>
      </w:r>
      <w:r w:rsidR="0049294A">
        <w:rPr>
          <w:u w:val="single"/>
        </w:rPr>
        <w:t>_</w:t>
      </w:r>
      <w:r w:rsidRPr="006345DD">
        <w:rPr>
          <w:u w:val="single"/>
        </w:rPr>
        <w:t xml:space="preserve">, </w:t>
      </w:r>
      <w:r w:rsidR="0049294A">
        <w:t>___________</w:t>
      </w:r>
      <w:r w:rsidRPr="0049294A">
        <w:rPr>
          <w:i/>
          <w:color w:val="BFBFBF" w:themeColor="background1" w:themeShade="BF"/>
          <w:u w:val="single"/>
        </w:rPr>
        <w:t>nacionalidade</w:t>
      </w:r>
      <w:r w:rsidR="0049294A">
        <w:t>_____________,___________</w:t>
      </w:r>
      <w:r w:rsidRPr="0049294A">
        <w:rPr>
          <w:i/>
          <w:color w:val="BFBFBF" w:themeColor="background1" w:themeShade="BF"/>
          <w:u w:val="single"/>
        </w:rPr>
        <w:t>profissão</w:t>
      </w:r>
      <w:r w:rsidR="0049294A">
        <w:t>_</w:t>
      </w:r>
      <w:r w:rsidRPr="006345DD">
        <w:t>_________, residente e domiciliado(a) na cidade _____________________,portador(a) do R.G. n.º _________________ e do CPF n.º ______________________________.</w:t>
      </w:r>
    </w:p>
    <w:p w:rsidR="00712B91" w:rsidRPr="006345DD" w:rsidRDefault="00712B91" w:rsidP="00686C88"/>
    <w:p w:rsidR="00712B91" w:rsidRPr="006345DD" w:rsidRDefault="00712B91" w:rsidP="00686C88"/>
    <w:p w:rsidR="00712B91" w:rsidRPr="006345DD" w:rsidRDefault="00712B91" w:rsidP="00686C88">
      <w:r w:rsidRPr="006345DD">
        <w:t xml:space="preserve">Por ser verdade, firmo </w:t>
      </w:r>
      <w:proofErr w:type="gramStart"/>
      <w:r w:rsidRPr="006345DD">
        <w:t>a presente</w:t>
      </w:r>
      <w:proofErr w:type="gramEnd"/>
      <w:r w:rsidRPr="006345DD">
        <w:t>.</w:t>
      </w:r>
    </w:p>
    <w:p w:rsidR="00712B91" w:rsidRDefault="00712B91" w:rsidP="00686C88"/>
    <w:p w:rsidR="00EB6A35" w:rsidRPr="006345DD" w:rsidRDefault="00EB6A35" w:rsidP="00686C88"/>
    <w:p w:rsidR="00712B91" w:rsidRPr="00EB6A35" w:rsidRDefault="00712B91" w:rsidP="00686C88">
      <w:r w:rsidRPr="00EB6A35">
        <w:t>Local e data</w:t>
      </w:r>
    </w:p>
    <w:p w:rsidR="00712B91" w:rsidRDefault="00712B91" w:rsidP="00686C88"/>
    <w:p w:rsidR="00712B91" w:rsidRPr="006345DD" w:rsidRDefault="00712B91" w:rsidP="00686C88"/>
    <w:p w:rsidR="00712B91" w:rsidRPr="006345DD" w:rsidRDefault="00712B91" w:rsidP="00686C88"/>
    <w:p w:rsidR="00712B91" w:rsidRPr="00EB6A35" w:rsidRDefault="00712B91" w:rsidP="00686C88">
      <w:r w:rsidRPr="00EB6A35">
        <w:t>Assinatura</w:t>
      </w:r>
    </w:p>
    <w:p w:rsidR="000630B6" w:rsidRPr="000630B6" w:rsidRDefault="00712B91" w:rsidP="000630B6">
      <w:r w:rsidRPr="00EB6A35">
        <w:t xml:space="preserve">Nome do Proponente ou Representante </w:t>
      </w:r>
      <w:r w:rsidR="0049294A" w:rsidRPr="00EB6A35">
        <w:t>Legal</w:t>
      </w:r>
    </w:p>
    <w:sectPr w:rsidR="000630B6" w:rsidRPr="000630B6" w:rsidSect="0065746D">
      <w:headerReference w:type="default" r:id="rId17"/>
      <w:pgSz w:w="11906" w:h="16838"/>
      <w:pgMar w:top="2694" w:right="849"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09" w:rsidRDefault="00DA6E09" w:rsidP="0065746D">
      <w:pPr>
        <w:spacing w:after="0" w:line="240" w:lineRule="auto"/>
      </w:pPr>
      <w:r>
        <w:separator/>
      </w:r>
    </w:p>
  </w:endnote>
  <w:endnote w:type="continuationSeparator" w:id="0">
    <w:p w:rsidR="00DA6E09" w:rsidRDefault="00DA6E09" w:rsidP="0065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09" w:rsidRDefault="00DA6E09" w:rsidP="0065746D">
      <w:pPr>
        <w:spacing w:after="0" w:line="240" w:lineRule="auto"/>
      </w:pPr>
      <w:r>
        <w:separator/>
      </w:r>
    </w:p>
  </w:footnote>
  <w:footnote w:type="continuationSeparator" w:id="0">
    <w:p w:rsidR="00DA6E09" w:rsidRDefault="00DA6E09" w:rsidP="00657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91" w:rsidRDefault="00712B91" w:rsidP="00F643F2">
    <w:pPr>
      <w:pStyle w:val="Cabealho"/>
      <w:ind w:left="-284"/>
      <w:jc w:val="center"/>
    </w:pPr>
    <w:r>
      <w:rPr>
        <w:noProof/>
        <w:lang w:eastAsia="pt-BR"/>
      </w:rPr>
      <w:drawing>
        <wp:inline distT="0" distB="0" distL="0" distR="0" wp14:anchorId="6A8DD28C" wp14:editId="5DD332ED">
          <wp:extent cx="6343650" cy="1352550"/>
          <wp:effectExtent l="0" t="0" r="0" b="0"/>
          <wp:docPr id="32" name="Imagem 32" descr="Descrição: logo_timbre do cis - Folha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logo_timbre do cis - Folha A4"/>
                  <pic:cNvPicPr>
                    <a:picLocks noChangeAspect="1" noChangeArrowheads="1"/>
                  </pic:cNvPicPr>
                </pic:nvPicPr>
                <pic:blipFill>
                  <a:blip r:embed="rId1"/>
                  <a:srcRect/>
                  <a:stretch>
                    <a:fillRect/>
                  </a:stretch>
                </pic:blipFill>
                <pic:spPr bwMode="auto">
                  <a:xfrm>
                    <a:off x="0" y="0"/>
                    <a:ext cx="6350784" cy="1354071"/>
                  </a:xfrm>
                  <a:prstGeom prst="rect">
                    <a:avLst/>
                  </a:prstGeom>
                  <a:noFill/>
                  <a:ln w="9525">
                    <a:noFill/>
                    <a:miter lim="800000"/>
                    <a:headEnd/>
                    <a:tailEnd/>
                  </a:ln>
                </pic:spPr>
              </pic:pic>
            </a:graphicData>
          </a:graphic>
        </wp:inline>
      </w:drawing>
    </w:r>
  </w:p>
  <w:p w:rsidR="00712B91" w:rsidRDefault="00712B9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416001F"/>
    <w:numStyleLink w:val="Lista001"/>
  </w:abstractNum>
  <w:abstractNum w:abstractNumId="1">
    <w:nsid w:val="00000003"/>
    <w:multiLevelType w:val="singleLevel"/>
    <w:tmpl w:val="00000003"/>
    <w:name w:val="WW8Num2"/>
    <w:lvl w:ilvl="0">
      <w:start w:val="1"/>
      <w:numFmt w:val="upperRoman"/>
      <w:lvlText w:val="%1 -"/>
      <w:lvlJc w:val="left"/>
      <w:pPr>
        <w:tabs>
          <w:tab w:val="num" w:pos="720"/>
        </w:tabs>
        <w:ind w:left="720" w:hanging="720"/>
      </w:pPr>
    </w:lvl>
  </w:abstractNum>
  <w:abstractNum w:abstractNumId="2">
    <w:nsid w:val="00000004"/>
    <w:multiLevelType w:val="multilevel"/>
    <w:tmpl w:val="00000004"/>
    <w:name w:val="WW8Num3"/>
    <w:lvl w:ilvl="0">
      <w:start w:val="10"/>
      <w:numFmt w:val="decimal"/>
      <w:lvlText w:val="%1."/>
      <w:lvlJc w:val="left"/>
      <w:pPr>
        <w:tabs>
          <w:tab w:val="num" w:pos="450"/>
        </w:tabs>
        <w:ind w:left="450" w:hanging="450"/>
      </w:pPr>
    </w:lvl>
    <w:lvl w:ilvl="1">
      <w:start w:val="1"/>
      <w:numFmt w:val="decimal"/>
      <w:lvlText w:val="%1.%2."/>
      <w:lvlJc w:val="left"/>
      <w:pPr>
        <w:tabs>
          <w:tab w:val="num" w:pos="615"/>
        </w:tabs>
        <w:ind w:left="615" w:hanging="61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
    <w:nsid w:val="00000005"/>
    <w:multiLevelType w:val="singleLevel"/>
    <w:tmpl w:val="00000005"/>
    <w:name w:val="WW8Num5"/>
    <w:lvl w:ilvl="0">
      <w:start w:val="1"/>
      <w:numFmt w:val="upperRoman"/>
      <w:lvlText w:val="%1 -"/>
      <w:lvlJc w:val="left"/>
      <w:pPr>
        <w:tabs>
          <w:tab w:val="num" w:pos="720"/>
        </w:tabs>
        <w:ind w:left="720" w:hanging="720"/>
      </w:pPr>
    </w:lvl>
  </w:abstractNum>
  <w:abstractNum w:abstractNumId="4">
    <w:nsid w:val="00000006"/>
    <w:multiLevelType w:val="singleLevel"/>
    <w:tmpl w:val="00000006"/>
    <w:name w:val="WW8Num7"/>
    <w:lvl w:ilvl="0">
      <w:start w:val="1"/>
      <w:numFmt w:val="upperRoman"/>
      <w:lvlText w:val="%1."/>
      <w:lvlJc w:val="left"/>
      <w:pPr>
        <w:tabs>
          <w:tab w:val="num" w:pos="748"/>
        </w:tabs>
        <w:ind w:left="748" w:hanging="180"/>
      </w:pPr>
    </w:lvl>
  </w:abstractNum>
  <w:abstractNum w:abstractNumId="5">
    <w:nsid w:val="0000000A"/>
    <w:multiLevelType w:val="singleLevel"/>
    <w:tmpl w:val="0000000A"/>
    <w:name w:val="WW8Num17"/>
    <w:lvl w:ilvl="0">
      <w:start w:val="1"/>
      <w:numFmt w:val="upperRoman"/>
      <w:lvlText w:val="%1-"/>
      <w:lvlJc w:val="left"/>
      <w:pPr>
        <w:tabs>
          <w:tab w:val="num" w:pos="720"/>
        </w:tabs>
        <w:ind w:left="720" w:hanging="720"/>
      </w:pPr>
    </w:lvl>
  </w:abstractNum>
  <w:abstractNum w:abstractNumId="6">
    <w:nsid w:val="0000000B"/>
    <w:multiLevelType w:val="singleLevel"/>
    <w:tmpl w:val="0000000B"/>
    <w:name w:val="WW8Num18"/>
    <w:lvl w:ilvl="0">
      <w:start w:val="1"/>
      <w:numFmt w:val="upperRoman"/>
      <w:lvlText w:val="%1 -"/>
      <w:lvlJc w:val="left"/>
      <w:pPr>
        <w:tabs>
          <w:tab w:val="num" w:pos="720"/>
        </w:tabs>
        <w:ind w:left="720" w:hanging="720"/>
      </w:pPr>
    </w:lvl>
  </w:abstractNum>
  <w:abstractNum w:abstractNumId="7">
    <w:nsid w:val="00086781"/>
    <w:multiLevelType w:val="multilevel"/>
    <w:tmpl w:val="00000002"/>
    <w:lvl w:ilvl="0">
      <w:start w:val="1"/>
      <w:numFmt w:val="upperRoman"/>
      <w:lvlText w:val="%1 -"/>
      <w:lvlJc w:val="left"/>
      <w:pPr>
        <w:tabs>
          <w:tab w:val="num" w:pos="2508"/>
        </w:tabs>
        <w:ind w:left="2508" w:hanging="720"/>
      </w:pPr>
    </w:lvl>
    <w:lvl w:ilvl="1">
      <w:start w:val="1"/>
      <w:numFmt w:val="upperRoman"/>
      <w:lvlText w:val="%2 -"/>
      <w:lvlJc w:val="left"/>
      <w:pPr>
        <w:tabs>
          <w:tab w:val="num" w:pos="3588"/>
        </w:tabs>
        <w:ind w:left="3588" w:hanging="720"/>
      </w:pPr>
    </w:lvl>
    <w:lvl w:ilvl="2">
      <w:start w:val="1"/>
      <w:numFmt w:val="lowerRoman"/>
      <w:lvlText w:val="%3."/>
      <w:lvlJc w:val="left"/>
      <w:pPr>
        <w:tabs>
          <w:tab w:val="num" w:pos="3948"/>
        </w:tabs>
        <w:ind w:left="3948" w:hanging="180"/>
      </w:pPr>
    </w:lvl>
    <w:lvl w:ilvl="3">
      <w:start w:val="1"/>
      <w:numFmt w:val="decimal"/>
      <w:lvlText w:val="%4."/>
      <w:lvlJc w:val="left"/>
      <w:pPr>
        <w:tabs>
          <w:tab w:val="num" w:pos="4668"/>
        </w:tabs>
        <w:ind w:left="4668" w:hanging="360"/>
      </w:pPr>
    </w:lvl>
    <w:lvl w:ilvl="4">
      <w:start w:val="1"/>
      <w:numFmt w:val="lowerLetter"/>
      <w:lvlText w:val="%5."/>
      <w:lvlJc w:val="left"/>
      <w:pPr>
        <w:tabs>
          <w:tab w:val="num" w:pos="5388"/>
        </w:tabs>
        <w:ind w:left="5388" w:hanging="360"/>
      </w:pPr>
    </w:lvl>
    <w:lvl w:ilvl="5">
      <w:start w:val="1"/>
      <w:numFmt w:val="lowerRoman"/>
      <w:lvlText w:val="%6."/>
      <w:lvlJc w:val="left"/>
      <w:pPr>
        <w:tabs>
          <w:tab w:val="num" w:pos="6108"/>
        </w:tabs>
        <w:ind w:left="6108" w:hanging="180"/>
      </w:pPr>
    </w:lvl>
    <w:lvl w:ilvl="6">
      <w:start w:val="1"/>
      <w:numFmt w:val="decimal"/>
      <w:lvlText w:val="%7."/>
      <w:lvlJc w:val="left"/>
      <w:pPr>
        <w:tabs>
          <w:tab w:val="num" w:pos="6828"/>
        </w:tabs>
        <w:ind w:left="6828" w:hanging="360"/>
      </w:pPr>
    </w:lvl>
    <w:lvl w:ilvl="7">
      <w:start w:val="1"/>
      <w:numFmt w:val="lowerLetter"/>
      <w:lvlText w:val="%8."/>
      <w:lvlJc w:val="left"/>
      <w:pPr>
        <w:tabs>
          <w:tab w:val="num" w:pos="7548"/>
        </w:tabs>
        <w:ind w:left="7548" w:hanging="360"/>
      </w:pPr>
    </w:lvl>
    <w:lvl w:ilvl="8">
      <w:start w:val="1"/>
      <w:numFmt w:val="lowerRoman"/>
      <w:lvlText w:val="%9."/>
      <w:lvlJc w:val="left"/>
      <w:pPr>
        <w:tabs>
          <w:tab w:val="num" w:pos="8268"/>
        </w:tabs>
        <w:ind w:left="8268" w:hanging="180"/>
      </w:pPr>
    </w:lvl>
  </w:abstractNum>
  <w:abstractNum w:abstractNumId="8">
    <w:nsid w:val="04833DA7"/>
    <w:multiLevelType w:val="multilevel"/>
    <w:tmpl w:val="0416001F"/>
    <w:numStyleLink w:val="Lista001"/>
  </w:abstractNum>
  <w:abstractNum w:abstractNumId="9">
    <w:nsid w:val="05327F34"/>
    <w:multiLevelType w:val="hybridMultilevel"/>
    <w:tmpl w:val="A0C88D1E"/>
    <w:lvl w:ilvl="0" w:tplc="00000003">
      <w:start w:val="1"/>
      <w:numFmt w:val="upperRoman"/>
      <w:lvlText w:val="%1 -"/>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5941E59"/>
    <w:multiLevelType w:val="multilevel"/>
    <w:tmpl w:val="0416001D"/>
    <w:styleLink w:val="Estilo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39C0348"/>
    <w:multiLevelType w:val="hybridMultilevel"/>
    <w:tmpl w:val="E272B900"/>
    <w:lvl w:ilvl="0" w:tplc="6C440078">
      <w:start w:val="1"/>
      <w:numFmt w:val="decimal"/>
      <w:lvlText w:val="%1)"/>
      <w:lvlJc w:val="left"/>
      <w:pPr>
        <w:ind w:left="1080" w:hanging="360"/>
      </w:pPr>
      <w:rPr>
        <w:rFonts w:hint="default"/>
      </w:rPr>
    </w:lvl>
    <w:lvl w:ilvl="1" w:tplc="EA74FB14">
      <w:start w:val="1"/>
      <w:numFmt w:val="lowerLetter"/>
      <w:lvlText w:val="%2."/>
      <w:lvlJc w:val="left"/>
      <w:pPr>
        <w:ind w:left="1778"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44771F2"/>
    <w:multiLevelType w:val="multilevel"/>
    <w:tmpl w:val="0416001F"/>
    <w:numStyleLink w:val="Lista001"/>
  </w:abstractNum>
  <w:abstractNum w:abstractNumId="13">
    <w:nsid w:val="4DBF698B"/>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4F4C4FF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EB528B7"/>
    <w:multiLevelType w:val="multilevel"/>
    <w:tmpl w:val="0416001F"/>
    <w:styleLink w:val="Lista001"/>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432" w:hanging="432"/>
      </w:pPr>
    </w:lvl>
    <w:lvl w:ilvl="2">
      <w:start w:val="1"/>
      <w:numFmt w:val="lowerLetter"/>
      <w:lvlText w:val="%3"/>
      <w:lvlJc w:val="left"/>
      <w:pPr>
        <w:ind w:left="504" w:hanging="504"/>
      </w:pPr>
      <w:rPr>
        <w:rFonts w:ascii="Times New Roman" w:hAnsi="Times New Roman" w:hint="default"/>
        <w:color w:val="auto"/>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0"/>
        <w:numFmt w:val="decimal"/>
        <w:lvlText w:val="%1."/>
        <w:lvlJc w:val="left"/>
        <w:pPr>
          <w:tabs>
            <w:tab w:val="num" w:pos="450"/>
          </w:tabs>
          <w:ind w:left="450" w:hanging="450"/>
        </w:pPr>
      </w:lvl>
    </w:lvlOverride>
    <w:lvlOverride w:ilvl="1">
      <w:lvl w:ilvl="1">
        <w:start w:val="1"/>
        <w:numFmt w:val="decimal"/>
        <w:lvlText w:val="%1.%2."/>
        <w:lvlJc w:val="left"/>
        <w:pPr>
          <w:tabs>
            <w:tab w:val="num" w:pos="615"/>
          </w:tabs>
          <w:ind w:left="615" w:hanging="615"/>
        </w:pPr>
        <w:rPr>
          <w:b/>
          <w:color w:val="000000" w:themeColor="text1"/>
        </w:rPr>
      </w:lvl>
    </w:lvlOverride>
    <w:lvlOverride w:ilvl="2">
      <w:lvl w:ilvl="2">
        <w:start w:val="1"/>
        <w:numFmt w:val="decimal"/>
        <w:lvlText w:val="%1.%2.%3."/>
        <w:lvlJc w:val="left"/>
        <w:pPr>
          <w:tabs>
            <w:tab w:val="num" w:pos="720"/>
          </w:tabs>
          <w:ind w:left="720" w:hanging="720"/>
        </w:pPr>
        <w:rPr>
          <w:b/>
        </w:rPr>
      </w:lvl>
    </w:lvlOverride>
    <w:lvlOverride w:ilvl="3">
      <w:lvl w:ilvl="3">
        <w:start w:val="1"/>
        <w:numFmt w:val="decimal"/>
        <w:lvlText w:val="%1.%2.%3.%4."/>
        <w:lvlJc w:val="left"/>
        <w:pPr>
          <w:tabs>
            <w:tab w:val="num" w:pos="720"/>
          </w:tabs>
          <w:ind w:left="720" w:hanging="720"/>
        </w:pPr>
        <w:rPr>
          <w:b/>
        </w:rPr>
      </w:lvl>
    </w:lvlOverride>
    <w:lvlOverride w:ilvl="4">
      <w:lvl w:ilvl="4">
        <w:start w:val="1"/>
        <w:numFmt w:val="decimal"/>
        <w:lvlText w:val="%1.%2.%3.%4.%5."/>
        <w:lvlJc w:val="left"/>
        <w:pPr>
          <w:tabs>
            <w:tab w:val="num" w:pos="1080"/>
          </w:tabs>
          <w:ind w:left="1080" w:hanging="1080"/>
        </w:pPr>
        <w:rPr>
          <w:b/>
        </w:rPr>
      </w:lvl>
    </w:lvlOverride>
    <w:lvlOverride w:ilvl="5">
      <w:lvl w:ilvl="5">
        <w:start w:val="1"/>
        <w:numFmt w:val="decimal"/>
        <w:lvlText w:val="%1.%2.%3.%4.%5.%6."/>
        <w:lvlJc w:val="left"/>
        <w:pPr>
          <w:tabs>
            <w:tab w:val="num" w:pos="1080"/>
          </w:tabs>
          <w:ind w:left="1080" w:hanging="1080"/>
        </w:pPr>
        <w:rPr>
          <w:b/>
        </w:rPr>
      </w:lvl>
    </w:lvlOverride>
    <w:lvlOverride w:ilvl="6">
      <w:lvl w:ilvl="6">
        <w:start w:val="1"/>
        <w:numFmt w:val="decimal"/>
        <w:lvlText w:val="%1.%2.%3.%4.%5.%6.%7."/>
        <w:lvlJc w:val="left"/>
        <w:pPr>
          <w:tabs>
            <w:tab w:val="num" w:pos="1440"/>
          </w:tabs>
          <w:ind w:left="1440" w:hanging="1440"/>
        </w:pPr>
        <w:rPr>
          <w:b/>
        </w:rPr>
      </w:lvl>
    </w:lvlOverride>
    <w:lvlOverride w:ilvl="7">
      <w:lvl w:ilvl="7">
        <w:start w:val="1"/>
        <w:numFmt w:val="decimal"/>
        <w:lvlText w:val="%1.%2.%3.%4.%5.%6.%7.%8."/>
        <w:lvlJc w:val="left"/>
        <w:pPr>
          <w:tabs>
            <w:tab w:val="num" w:pos="1440"/>
          </w:tabs>
          <w:ind w:left="1440" w:hanging="1440"/>
        </w:pPr>
        <w:rPr>
          <w:b/>
        </w:rPr>
      </w:lvl>
    </w:lvlOverride>
    <w:lvlOverride w:ilvl="8">
      <w:lvl w:ilvl="8">
        <w:start w:val="1"/>
        <w:numFmt w:val="decimal"/>
        <w:lvlText w:val="%1.%2.%3.%4.%5.%6.%7.%8.%9."/>
        <w:lvlJc w:val="left"/>
        <w:pPr>
          <w:tabs>
            <w:tab w:val="num" w:pos="1800"/>
          </w:tabs>
          <w:ind w:left="1800" w:hanging="1800"/>
        </w:pPr>
        <w:rPr>
          <w:b/>
        </w:rPr>
      </w:lvl>
    </w:lvlOverride>
  </w:num>
  <w:num w:numId="2">
    <w:abstractNumId w:val="3"/>
  </w:num>
  <w:num w:numId="3">
    <w:abstractNumId w:val="13"/>
  </w:num>
  <w:num w:numId="4">
    <w:abstractNumId w:val="2"/>
  </w:num>
  <w:num w:numId="5">
    <w:abstractNumId w:val="11"/>
  </w:num>
  <w:num w:numId="6">
    <w:abstractNumId w:val="8"/>
  </w:num>
  <w:num w:numId="7">
    <w:abstractNumId w:val="15"/>
  </w:num>
  <w:num w:numId="8">
    <w:abstractNumId w:val="12"/>
  </w:num>
  <w:num w:numId="9">
    <w:abstractNumId w:val="14"/>
  </w:num>
  <w:num w:numId="10">
    <w:abstractNumId w:val="10"/>
  </w:num>
  <w:num w:numId="11">
    <w:abstractNumId w:val="7"/>
  </w:num>
  <w:num w:numId="12">
    <w:abstractNumId w:val="1"/>
  </w:num>
  <w:num w:numId="13">
    <w:abstractNumId w:val="9"/>
  </w:num>
  <w:num w:numId="14">
    <w:abstractNumId w:val="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6D"/>
    <w:rsid w:val="00016E8F"/>
    <w:rsid w:val="0005521B"/>
    <w:rsid w:val="000630B6"/>
    <w:rsid w:val="000E3499"/>
    <w:rsid w:val="000F509C"/>
    <w:rsid w:val="0018379F"/>
    <w:rsid w:val="001F0462"/>
    <w:rsid w:val="00213D04"/>
    <w:rsid w:val="00230533"/>
    <w:rsid w:val="00243B28"/>
    <w:rsid w:val="00251CF2"/>
    <w:rsid w:val="00252215"/>
    <w:rsid w:val="002928A5"/>
    <w:rsid w:val="002B7A37"/>
    <w:rsid w:val="002D7F6A"/>
    <w:rsid w:val="002E54F5"/>
    <w:rsid w:val="002F4559"/>
    <w:rsid w:val="00303092"/>
    <w:rsid w:val="003C2F48"/>
    <w:rsid w:val="0043294C"/>
    <w:rsid w:val="004521B1"/>
    <w:rsid w:val="0049294A"/>
    <w:rsid w:val="004E64E2"/>
    <w:rsid w:val="00554A90"/>
    <w:rsid w:val="0065746D"/>
    <w:rsid w:val="00684498"/>
    <w:rsid w:val="00684C40"/>
    <w:rsid w:val="00686C88"/>
    <w:rsid w:val="006A5368"/>
    <w:rsid w:val="006D247E"/>
    <w:rsid w:val="00712B91"/>
    <w:rsid w:val="00742FBC"/>
    <w:rsid w:val="00745129"/>
    <w:rsid w:val="00757334"/>
    <w:rsid w:val="007E4448"/>
    <w:rsid w:val="00853623"/>
    <w:rsid w:val="00855A51"/>
    <w:rsid w:val="008F01A2"/>
    <w:rsid w:val="00992224"/>
    <w:rsid w:val="00994AE2"/>
    <w:rsid w:val="009B1362"/>
    <w:rsid w:val="00A34459"/>
    <w:rsid w:val="00AA4CBE"/>
    <w:rsid w:val="00AA58F7"/>
    <w:rsid w:val="00AA6270"/>
    <w:rsid w:val="00B426E3"/>
    <w:rsid w:val="00BD7A36"/>
    <w:rsid w:val="00BE1674"/>
    <w:rsid w:val="00C6118A"/>
    <w:rsid w:val="00C634E1"/>
    <w:rsid w:val="00C63DF5"/>
    <w:rsid w:val="00C72708"/>
    <w:rsid w:val="00CC1B12"/>
    <w:rsid w:val="00DA0AB8"/>
    <w:rsid w:val="00DA6E09"/>
    <w:rsid w:val="00DD6348"/>
    <w:rsid w:val="00DE6A4D"/>
    <w:rsid w:val="00E105DC"/>
    <w:rsid w:val="00E112CE"/>
    <w:rsid w:val="00E368FD"/>
    <w:rsid w:val="00E406F5"/>
    <w:rsid w:val="00E84BAC"/>
    <w:rsid w:val="00E85D84"/>
    <w:rsid w:val="00EB6A35"/>
    <w:rsid w:val="00EC076F"/>
    <w:rsid w:val="00F021BB"/>
    <w:rsid w:val="00F43B71"/>
    <w:rsid w:val="00F643F2"/>
    <w:rsid w:val="00FA53F5"/>
    <w:rsid w:val="00FF42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6F5"/>
    <w:pPr>
      <w:jc w:val="both"/>
    </w:pPr>
    <w:rPr>
      <w:rFonts w:ascii="Times New Roman" w:hAnsi="Times New Roman"/>
      <w:sz w:val="24"/>
    </w:rPr>
  </w:style>
  <w:style w:type="paragraph" w:styleId="Ttulo1">
    <w:name w:val="heading 1"/>
    <w:basedOn w:val="Normal"/>
    <w:next w:val="Normal"/>
    <w:link w:val="Ttulo1Char"/>
    <w:qFormat/>
    <w:rsid w:val="0065746D"/>
    <w:pPr>
      <w:keepNext/>
      <w:suppressAutoHyphens/>
      <w:spacing w:before="120" w:after="0" w:line="240" w:lineRule="auto"/>
      <w:jc w:val="center"/>
      <w:outlineLvl w:val="0"/>
    </w:pPr>
    <w:rPr>
      <w:rFonts w:eastAsia="Times New Roman" w:cs="Times New Roman"/>
      <w:b/>
      <w:szCs w:val="20"/>
      <w:lang w:eastAsia="ar-SA"/>
    </w:rPr>
  </w:style>
  <w:style w:type="paragraph" w:styleId="Ttulo2">
    <w:name w:val="heading 2"/>
    <w:basedOn w:val="Normal"/>
    <w:next w:val="Normal"/>
    <w:link w:val="Ttulo2Char"/>
    <w:qFormat/>
    <w:rsid w:val="006A5368"/>
    <w:pPr>
      <w:keepNext/>
      <w:suppressAutoHyphens/>
      <w:spacing w:after="300" w:line="240" w:lineRule="auto"/>
      <w:outlineLvl w:val="1"/>
    </w:pPr>
    <w:rPr>
      <w:rFonts w:eastAsia="Times New Roman" w:cs="Times New Roman"/>
      <w:b/>
      <w:szCs w:val="20"/>
      <w:lang w:eastAsia="ar-SA"/>
    </w:rPr>
  </w:style>
  <w:style w:type="paragraph" w:styleId="Ttulo3">
    <w:name w:val="heading 3"/>
    <w:basedOn w:val="Normal"/>
    <w:next w:val="Normal"/>
    <w:link w:val="Ttulo3Char"/>
    <w:qFormat/>
    <w:rsid w:val="0065746D"/>
    <w:pPr>
      <w:keepNext/>
      <w:suppressAutoHyphens/>
      <w:spacing w:after="0" w:line="240" w:lineRule="auto"/>
      <w:outlineLvl w:val="2"/>
    </w:pPr>
    <w:rPr>
      <w:rFonts w:eastAsia="Times New Roman" w:cs="Times New Roman"/>
      <w:b/>
      <w:bCs/>
      <w:szCs w:val="24"/>
      <w:lang w:eastAsia="ar-SA"/>
    </w:rPr>
  </w:style>
  <w:style w:type="paragraph" w:styleId="Ttulo4">
    <w:name w:val="heading 4"/>
    <w:basedOn w:val="Normal"/>
    <w:next w:val="Normal"/>
    <w:link w:val="Ttulo4Char"/>
    <w:qFormat/>
    <w:rsid w:val="0065746D"/>
    <w:pPr>
      <w:keepNext/>
      <w:suppressAutoHyphens/>
      <w:spacing w:after="0" w:line="240" w:lineRule="auto"/>
      <w:outlineLvl w:val="3"/>
    </w:pPr>
    <w:rPr>
      <w:rFonts w:ascii="Arial" w:eastAsia="Times New Roman" w:hAnsi="Arial" w:cs="Arial"/>
      <w:b/>
      <w:color w:val="000000"/>
      <w:lang w:eastAsia="ar-SA"/>
    </w:rPr>
  </w:style>
  <w:style w:type="paragraph" w:styleId="Ttulo6">
    <w:name w:val="heading 6"/>
    <w:basedOn w:val="Normal"/>
    <w:next w:val="Normal"/>
    <w:link w:val="Ttulo6Char"/>
    <w:qFormat/>
    <w:rsid w:val="0065746D"/>
    <w:pPr>
      <w:keepNext/>
      <w:suppressAutoHyphens/>
      <w:spacing w:after="0" w:line="240" w:lineRule="auto"/>
      <w:outlineLvl w:val="5"/>
    </w:pPr>
    <w:rPr>
      <w:rFonts w:eastAsia="Times New Roman" w:cs="Times New Roman"/>
      <w:b/>
      <w:szCs w:val="20"/>
      <w:lang w:eastAsia="ar-SA"/>
    </w:rPr>
  </w:style>
  <w:style w:type="paragraph" w:styleId="Ttulo7">
    <w:name w:val="heading 7"/>
    <w:basedOn w:val="Normal"/>
    <w:next w:val="Normal"/>
    <w:link w:val="Ttulo7Char"/>
    <w:qFormat/>
    <w:rsid w:val="0065746D"/>
    <w:pPr>
      <w:keepNext/>
      <w:suppressAutoHyphens/>
      <w:spacing w:before="120" w:after="0" w:line="240" w:lineRule="auto"/>
      <w:jc w:val="center"/>
      <w:outlineLvl w:val="6"/>
    </w:pPr>
    <w:rPr>
      <w:rFonts w:eastAsia="Times New Roman" w:cs="Times New Roman"/>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5746D"/>
    <w:pPr>
      <w:tabs>
        <w:tab w:val="center" w:pos="4252"/>
        <w:tab w:val="right" w:pos="8504"/>
      </w:tabs>
      <w:spacing w:after="0" w:line="240" w:lineRule="auto"/>
    </w:pPr>
  </w:style>
  <w:style w:type="character" w:customStyle="1" w:styleId="CabealhoChar">
    <w:name w:val="Cabeçalho Char"/>
    <w:basedOn w:val="Fontepargpadro"/>
    <w:link w:val="Cabealho"/>
    <w:rsid w:val="0065746D"/>
  </w:style>
  <w:style w:type="paragraph" w:styleId="Rodap">
    <w:name w:val="footer"/>
    <w:basedOn w:val="Normal"/>
    <w:link w:val="RodapChar"/>
    <w:uiPriority w:val="99"/>
    <w:unhideWhenUsed/>
    <w:rsid w:val="0065746D"/>
    <w:pPr>
      <w:tabs>
        <w:tab w:val="center" w:pos="4252"/>
        <w:tab w:val="right" w:pos="8504"/>
      </w:tabs>
      <w:spacing w:after="0" w:line="240" w:lineRule="auto"/>
    </w:pPr>
  </w:style>
  <w:style w:type="character" w:customStyle="1" w:styleId="RodapChar">
    <w:name w:val="Rodapé Char"/>
    <w:basedOn w:val="Fontepargpadro"/>
    <w:link w:val="Rodap"/>
    <w:uiPriority w:val="99"/>
    <w:rsid w:val="0065746D"/>
  </w:style>
  <w:style w:type="character" w:customStyle="1" w:styleId="Ttulo1Char">
    <w:name w:val="Título 1 Char"/>
    <w:basedOn w:val="Fontepargpadro"/>
    <w:link w:val="Ttulo1"/>
    <w:rsid w:val="0065746D"/>
    <w:rPr>
      <w:rFonts w:ascii="Times New Roman" w:eastAsia="Times New Roman" w:hAnsi="Times New Roman" w:cs="Times New Roman"/>
      <w:b/>
      <w:sz w:val="24"/>
      <w:szCs w:val="20"/>
      <w:lang w:eastAsia="ar-SA"/>
    </w:rPr>
  </w:style>
  <w:style w:type="character" w:customStyle="1" w:styleId="Ttulo2Char">
    <w:name w:val="Título 2 Char"/>
    <w:basedOn w:val="Fontepargpadro"/>
    <w:link w:val="Ttulo2"/>
    <w:rsid w:val="006A536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65746D"/>
    <w:rPr>
      <w:rFonts w:ascii="Times New Roman" w:eastAsia="Times New Roman" w:hAnsi="Times New Roman" w:cs="Times New Roman"/>
      <w:b/>
      <w:bCs/>
      <w:sz w:val="24"/>
      <w:szCs w:val="24"/>
      <w:lang w:eastAsia="ar-SA"/>
    </w:rPr>
  </w:style>
  <w:style w:type="character" w:customStyle="1" w:styleId="Ttulo4Char">
    <w:name w:val="Título 4 Char"/>
    <w:basedOn w:val="Fontepargpadro"/>
    <w:link w:val="Ttulo4"/>
    <w:rsid w:val="0065746D"/>
    <w:rPr>
      <w:rFonts w:ascii="Arial" w:eastAsia="Times New Roman" w:hAnsi="Arial" w:cs="Arial"/>
      <w:b/>
      <w:color w:val="000000"/>
      <w:lang w:eastAsia="ar-SA"/>
    </w:rPr>
  </w:style>
  <w:style w:type="character" w:customStyle="1" w:styleId="Ttulo6Char">
    <w:name w:val="Título 6 Char"/>
    <w:basedOn w:val="Fontepargpadro"/>
    <w:link w:val="Ttulo6"/>
    <w:rsid w:val="0065746D"/>
    <w:rPr>
      <w:rFonts w:ascii="Times New Roman" w:eastAsia="Times New Roman" w:hAnsi="Times New Roman" w:cs="Times New Roman"/>
      <w:b/>
      <w:szCs w:val="20"/>
      <w:lang w:eastAsia="ar-SA"/>
    </w:rPr>
  </w:style>
  <w:style w:type="character" w:customStyle="1" w:styleId="Ttulo7Char">
    <w:name w:val="Título 7 Char"/>
    <w:basedOn w:val="Fontepargpadro"/>
    <w:link w:val="Ttulo7"/>
    <w:rsid w:val="0065746D"/>
    <w:rPr>
      <w:rFonts w:ascii="Times New Roman" w:eastAsia="Times New Roman" w:hAnsi="Times New Roman" w:cs="Times New Roman"/>
      <w:b/>
      <w:szCs w:val="20"/>
      <w:lang w:eastAsia="ar-SA"/>
    </w:rPr>
  </w:style>
  <w:style w:type="character" w:styleId="Hyperlink">
    <w:name w:val="Hyperlink"/>
    <w:rsid w:val="0065746D"/>
    <w:rPr>
      <w:color w:val="0000FF"/>
      <w:u w:val="single"/>
    </w:rPr>
  </w:style>
  <w:style w:type="paragraph" w:styleId="SemEspaamento">
    <w:name w:val="No Spacing"/>
    <w:uiPriority w:val="1"/>
    <w:qFormat/>
    <w:rsid w:val="00AA6270"/>
    <w:pPr>
      <w:spacing w:after="0" w:line="240" w:lineRule="auto"/>
    </w:pPr>
    <w:rPr>
      <w:rFonts w:ascii="Times New Roman" w:hAnsi="Times New Roman"/>
      <w:sz w:val="24"/>
    </w:rPr>
  </w:style>
  <w:style w:type="character" w:styleId="nfaseSutil">
    <w:name w:val="Subtle Emphasis"/>
    <w:basedOn w:val="Fontepargpadro"/>
    <w:uiPriority w:val="19"/>
    <w:qFormat/>
    <w:rsid w:val="0065746D"/>
    <w:rPr>
      <w:i/>
      <w:iCs/>
      <w:color w:val="404040" w:themeColor="text1" w:themeTint="BF"/>
    </w:rPr>
  </w:style>
  <w:style w:type="character" w:styleId="nfase">
    <w:name w:val="Emphasis"/>
    <w:basedOn w:val="Fontepargpadro"/>
    <w:uiPriority w:val="20"/>
    <w:qFormat/>
    <w:rsid w:val="0065746D"/>
    <w:rPr>
      <w:i w:val="0"/>
      <w:iCs/>
    </w:rPr>
  </w:style>
  <w:style w:type="paragraph" w:styleId="PargrafodaLista">
    <w:name w:val="List Paragraph"/>
    <w:basedOn w:val="Normal"/>
    <w:qFormat/>
    <w:rsid w:val="00FA53F5"/>
    <w:pPr>
      <w:ind w:left="720"/>
      <w:contextualSpacing/>
    </w:pPr>
  </w:style>
  <w:style w:type="paragraph" w:styleId="Recuodecorpodetexto">
    <w:name w:val="Body Text Indent"/>
    <w:basedOn w:val="Normal"/>
    <w:link w:val="RecuodecorpodetextoChar"/>
    <w:rsid w:val="00FA53F5"/>
    <w:pPr>
      <w:suppressAutoHyphens/>
      <w:spacing w:after="0" w:line="240" w:lineRule="auto"/>
    </w:pPr>
    <w:rPr>
      <w:rFonts w:eastAsia="Times New Roman" w:cs="Times New Roman"/>
      <w:color w:val="FF0000"/>
      <w:sz w:val="32"/>
      <w:szCs w:val="20"/>
      <w:lang w:eastAsia="ar-SA"/>
    </w:rPr>
  </w:style>
  <w:style w:type="character" w:customStyle="1" w:styleId="RecuodecorpodetextoChar">
    <w:name w:val="Recuo de corpo de texto Char"/>
    <w:basedOn w:val="Fontepargpadro"/>
    <w:link w:val="Recuodecorpodetexto"/>
    <w:rsid w:val="00FA53F5"/>
    <w:rPr>
      <w:rFonts w:ascii="Times New Roman" w:eastAsia="Times New Roman" w:hAnsi="Times New Roman" w:cs="Times New Roman"/>
      <w:color w:val="FF0000"/>
      <w:sz w:val="32"/>
      <w:szCs w:val="20"/>
      <w:lang w:eastAsia="ar-SA"/>
    </w:rPr>
  </w:style>
  <w:style w:type="numbering" w:customStyle="1" w:styleId="Lista001">
    <w:name w:val="Lista 001"/>
    <w:uiPriority w:val="99"/>
    <w:rsid w:val="007E4448"/>
    <w:pPr>
      <w:numPr>
        <w:numId w:val="7"/>
      </w:numPr>
    </w:pPr>
  </w:style>
  <w:style w:type="numbering" w:customStyle="1" w:styleId="Estilo1">
    <w:name w:val="Estilo1"/>
    <w:uiPriority w:val="99"/>
    <w:rsid w:val="007E4448"/>
    <w:pPr>
      <w:numPr>
        <w:numId w:val="10"/>
      </w:numPr>
    </w:pPr>
  </w:style>
  <w:style w:type="paragraph" w:styleId="Corpodetexto">
    <w:name w:val="Body Text"/>
    <w:basedOn w:val="Normal"/>
    <w:link w:val="CorpodetextoChar"/>
    <w:uiPriority w:val="99"/>
    <w:semiHidden/>
    <w:unhideWhenUsed/>
    <w:rsid w:val="00AA6270"/>
    <w:pPr>
      <w:spacing w:after="120"/>
    </w:pPr>
  </w:style>
  <w:style w:type="character" w:customStyle="1" w:styleId="CorpodetextoChar">
    <w:name w:val="Corpo de texto Char"/>
    <w:basedOn w:val="Fontepargpadro"/>
    <w:link w:val="Corpodetexto"/>
    <w:uiPriority w:val="99"/>
    <w:semiHidden/>
    <w:rsid w:val="00AA6270"/>
    <w:rPr>
      <w:rFonts w:ascii="Times New Roman" w:hAnsi="Times New Roman"/>
      <w:sz w:val="24"/>
    </w:rPr>
  </w:style>
  <w:style w:type="paragraph" w:customStyle="1" w:styleId="Recuodecorpodetexto21">
    <w:name w:val="Recuo de corpo de texto 21"/>
    <w:basedOn w:val="Normal"/>
    <w:rsid w:val="00684C40"/>
    <w:pPr>
      <w:suppressAutoHyphens/>
      <w:spacing w:after="0" w:line="240" w:lineRule="auto"/>
      <w:ind w:left="284" w:hanging="284"/>
    </w:pPr>
    <w:rPr>
      <w:rFonts w:eastAsia="Times New Roman" w:cs="Times New Roman"/>
      <w:szCs w:val="20"/>
      <w:lang w:eastAsia="ar-SA"/>
    </w:rPr>
  </w:style>
  <w:style w:type="paragraph" w:customStyle="1" w:styleId="Recuodecorpodetexto31">
    <w:name w:val="Recuo de corpo de texto 31"/>
    <w:basedOn w:val="Normal"/>
    <w:rsid w:val="00684C40"/>
    <w:pPr>
      <w:suppressAutoHyphens/>
      <w:spacing w:after="0" w:line="240" w:lineRule="auto"/>
      <w:ind w:left="709" w:hanging="709"/>
    </w:pPr>
    <w:rPr>
      <w:rFonts w:eastAsia="Times New Roman" w:cs="Times New Roman"/>
      <w:szCs w:val="20"/>
      <w:lang w:eastAsia="ar-SA"/>
    </w:rPr>
  </w:style>
  <w:style w:type="paragraph" w:styleId="Subttulo">
    <w:name w:val="Subtitle"/>
    <w:basedOn w:val="Normal"/>
    <w:next w:val="Corpodetexto"/>
    <w:link w:val="SubttuloChar"/>
    <w:qFormat/>
    <w:rsid w:val="00712B91"/>
    <w:pPr>
      <w:suppressAutoHyphens/>
      <w:spacing w:after="0" w:line="240" w:lineRule="auto"/>
      <w:jc w:val="center"/>
    </w:pPr>
    <w:rPr>
      <w:rFonts w:eastAsia="Times New Roman" w:cs="Times New Roman"/>
      <w:b/>
      <w:sz w:val="28"/>
      <w:szCs w:val="20"/>
      <w:lang w:eastAsia="ar-SA"/>
    </w:rPr>
  </w:style>
  <w:style w:type="paragraph" w:styleId="Ttulodendicedeautoridades">
    <w:name w:val="toa heading"/>
    <w:basedOn w:val="Normal"/>
    <w:next w:val="Normal"/>
    <w:uiPriority w:val="99"/>
    <w:semiHidden/>
    <w:unhideWhenUsed/>
    <w:rsid w:val="00CC1B12"/>
    <w:pPr>
      <w:spacing w:before="120"/>
    </w:pPr>
    <w:rPr>
      <w:rFonts w:asciiTheme="majorHAnsi" w:eastAsiaTheme="majorEastAsia" w:hAnsiTheme="majorHAnsi" w:cstheme="majorBidi"/>
      <w:b/>
      <w:bCs/>
      <w:szCs w:val="24"/>
    </w:rPr>
  </w:style>
  <w:style w:type="character" w:customStyle="1" w:styleId="SubttuloChar">
    <w:name w:val="Subtítulo Char"/>
    <w:basedOn w:val="Fontepargpadro"/>
    <w:link w:val="Subttulo"/>
    <w:rsid w:val="00712B91"/>
    <w:rPr>
      <w:rFonts w:ascii="Times New Roman" w:eastAsia="Times New Roman" w:hAnsi="Times New Roman" w:cs="Times New Roman"/>
      <w:b/>
      <w:sz w:val="28"/>
      <w:szCs w:val="20"/>
      <w:lang w:eastAsia="ar-SA"/>
    </w:rPr>
  </w:style>
  <w:style w:type="paragraph" w:customStyle="1" w:styleId="ParagraphStyle">
    <w:name w:val="Paragraph Style"/>
    <w:rsid w:val="00712B91"/>
    <w:pPr>
      <w:suppressAutoHyphens/>
      <w:autoSpaceDE w:val="0"/>
      <w:spacing w:after="0" w:line="240" w:lineRule="auto"/>
    </w:pPr>
    <w:rPr>
      <w:rFonts w:ascii="Arial" w:eastAsia="Times New Roman" w:hAnsi="Arial" w:cs="Arial"/>
      <w:sz w:val="24"/>
      <w:szCs w:val="24"/>
      <w:lang w:eastAsia="ar-SA"/>
    </w:rPr>
  </w:style>
  <w:style w:type="paragraph" w:styleId="Textodebalo">
    <w:name w:val="Balloon Text"/>
    <w:basedOn w:val="Normal"/>
    <w:link w:val="TextodebaloChar"/>
    <w:uiPriority w:val="99"/>
    <w:semiHidden/>
    <w:unhideWhenUsed/>
    <w:rsid w:val="00554A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4A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6F5"/>
    <w:pPr>
      <w:jc w:val="both"/>
    </w:pPr>
    <w:rPr>
      <w:rFonts w:ascii="Times New Roman" w:hAnsi="Times New Roman"/>
      <w:sz w:val="24"/>
    </w:rPr>
  </w:style>
  <w:style w:type="paragraph" w:styleId="Ttulo1">
    <w:name w:val="heading 1"/>
    <w:basedOn w:val="Normal"/>
    <w:next w:val="Normal"/>
    <w:link w:val="Ttulo1Char"/>
    <w:qFormat/>
    <w:rsid w:val="0065746D"/>
    <w:pPr>
      <w:keepNext/>
      <w:suppressAutoHyphens/>
      <w:spacing w:before="120" w:after="0" w:line="240" w:lineRule="auto"/>
      <w:jc w:val="center"/>
      <w:outlineLvl w:val="0"/>
    </w:pPr>
    <w:rPr>
      <w:rFonts w:eastAsia="Times New Roman" w:cs="Times New Roman"/>
      <w:b/>
      <w:szCs w:val="20"/>
      <w:lang w:eastAsia="ar-SA"/>
    </w:rPr>
  </w:style>
  <w:style w:type="paragraph" w:styleId="Ttulo2">
    <w:name w:val="heading 2"/>
    <w:basedOn w:val="Normal"/>
    <w:next w:val="Normal"/>
    <w:link w:val="Ttulo2Char"/>
    <w:qFormat/>
    <w:rsid w:val="006A5368"/>
    <w:pPr>
      <w:keepNext/>
      <w:suppressAutoHyphens/>
      <w:spacing w:after="300" w:line="240" w:lineRule="auto"/>
      <w:outlineLvl w:val="1"/>
    </w:pPr>
    <w:rPr>
      <w:rFonts w:eastAsia="Times New Roman" w:cs="Times New Roman"/>
      <w:b/>
      <w:szCs w:val="20"/>
      <w:lang w:eastAsia="ar-SA"/>
    </w:rPr>
  </w:style>
  <w:style w:type="paragraph" w:styleId="Ttulo3">
    <w:name w:val="heading 3"/>
    <w:basedOn w:val="Normal"/>
    <w:next w:val="Normal"/>
    <w:link w:val="Ttulo3Char"/>
    <w:qFormat/>
    <w:rsid w:val="0065746D"/>
    <w:pPr>
      <w:keepNext/>
      <w:suppressAutoHyphens/>
      <w:spacing w:after="0" w:line="240" w:lineRule="auto"/>
      <w:outlineLvl w:val="2"/>
    </w:pPr>
    <w:rPr>
      <w:rFonts w:eastAsia="Times New Roman" w:cs="Times New Roman"/>
      <w:b/>
      <w:bCs/>
      <w:szCs w:val="24"/>
      <w:lang w:eastAsia="ar-SA"/>
    </w:rPr>
  </w:style>
  <w:style w:type="paragraph" w:styleId="Ttulo4">
    <w:name w:val="heading 4"/>
    <w:basedOn w:val="Normal"/>
    <w:next w:val="Normal"/>
    <w:link w:val="Ttulo4Char"/>
    <w:qFormat/>
    <w:rsid w:val="0065746D"/>
    <w:pPr>
      <w:keepNext/>
      <w:suppressAutoHyphens/>
      <w:spacing w:after="0" w:line="240" w:lineRule="auto"/>
      <w:outlineLvl w:val="3"/>
    </w:pPr>
    <w:rPr>
      <w:rFonts w:ascii="Arial" w:eastAsia="Times New Roman" w:hAnsi="Arial" w:cs="Arial"/>
      <w:b/>
      <w:color w:val="000000"/>
      <w:lang w:eastAsia="ar-SA"/>
    </w:rPr>
  </w:style>
  <w:style w:type="paragraph" w:styleId="Ttulo6">
    <w:name w:val="heading 6"/>
    <w:basedOn w:val="Normal"/>
    <w:next w:val="Normal"/>
    <w:link w:val="Ttulo6Char"/>
    <w:qFormat/>
    <w:rsid w:val="0065746D"/>
    <w:pPr>
      <w:keepNext/>
      <w:suppressAutoHyphens/>
      <w:spacing w:after="0" w:line="240" w:lineRule="auto"/>
      <w:outlineLvl w:val="5"/>
    </w:pPr>
    <w:rPr>
      <w:rFonts w:eastAsia="Times New Roman" w:cs="Times New Roman"/>
      <w:b/>
      <w:szCs w:val="20"/>
      <w:lang w:eastAsia="ar-SA"/>
    </w:rPr>
  </w:style>
  <w:style w:type="paragraph" w:styleId="Ttulo7">
    <w:name w:val="heading 7"/>
    <w:basedOn w:val="Normal"/>
    <w:next w:val="Normal"/>
    <w:link w:val="Ttulo7Char"/>
    <w:qFormat/>
    <w:rsid w:val="0065746D"/>
    <w:pPr>
      <w:keepNext/>
      <w:suppressAutoHyphens/>
      <w:spacing w:before="120" w:after="0" w:line="240" w:lineRule="auto"/>
      <w:jc w:val="center"/>
      <w:outlineLvl w:val="6"/>
    </w:pPr>
    <w:rPr>
      <w:rFonts w:eastAsia="Times New Roman" w:cs="Times New Roman"/>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5746D"/>
    <w:pPr>
      <w:tabs>
        <w:tab w:val="center" w:pos="4252"/>
        <w:tab w:val="right" w:pos="8504"/>
      </w:tabs>
      <w:spacing w:after="0" w:line="240" w:lineRule="auto"/>
    </w:pPr>
  </w:style>
  <w:style w:type="character" w:customStyle="1" w:styleId="CabealhoChar">
    <w:name w:val="Cabeçalho Char"/>
    <w:basedOn w:val="Fontepargpadro"/>
    <w:link w:val="Cabealho"/>
    <w:rsid w:val="0065746D"/>
  </w:style>
  <w:style w:type="paragraph" w:styleId="Rodap">
    <w:name w:val="footer"/>
    <w:basedOn w:val="Normal"/>
    <w:link w:val="RodapChar"/>
    <w:uiPriority w:val="99"/>
    <w:unhideWhenUsed/>
    <w:rsid w:val="0065746D"/>
    <w:pPr>
      <w:tabs>
        <w:tab w:val="center" w:pos="4252"/>
        <w:tab w:val="right" w:pos="8504"/>
      </w:tabs>
      <w:spacing w:after="0" w:line="240" w:lineRule="auto"/>
    </w:pPr>
  </w:style>
  <w:style w:type="character" w:customStyle="1" w:styleId="RodapChar">
    <w:name w:val="Rodapé Char"/>
    <w:basedOn w:val="Fontepargpadro"/>
    <w:link w:val="Rodap"/>
    <w:uiPriority w:val="99"/>
    <w:rsid w:val="0065746D"/>
  </w:style>
  <w:style w:type="character" w:customStyle="1" w:styleId="Ttulo1Char">
    <w:name w:val="Título 1 Char"/>
    <w:basedOn w:val="Fontepargpadro"/>
    <w:link w:val="Ttulo1"/>
    <w:rsid w:val="0065746D"/>
    <w:rPr>
      <w:rFonts w:ascii="Times New Roman" w:eastAsia="Times New Roman" w:hAnsi="Times New Roman" w:cs="Times New Roman"/>
      <w:b/>
      <w:sz w:val="24"/>
      <w:szCs w:val="20"/>
      <w:lang w:eastAsia="ar-SA"/>
    </w:rPr>
  </w:style>
  <w:style w:type="character" w:customStyle="1" w:styleId="Ttulo2Char">
    <w:name w:val="Título 2 Char"/>
    <w:basedOn w:val="Fontepargpadro"/>
    <w:link w:val="Ttulo2"/>
    <w:rsid w:val="006A536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65746D"/>
    <w:rPr>
      <w:rFonts w:ascii="Times New Roman" w:eastAsia="Times New Roman" w:hAnsi="Times New Roman" w:cs="Times New Roman"/>
      <w:b/>
      <w:bCs/>
      <w:sz w:val="24"/>
      <w:szCs w:val="24"/>
      <w:lang w:eastAsia="ar-SA"/>
    </w:rPr>
  </w:style>
  <w:style w:type="character" w:customStyle="1" w:styleId="Ttulo4Char">
    <w:name w:val="Título 4 Char"/>
    <w:basedOn w:val="Fontepargpadro"/>
    <w:link w:val="Ttulo4"/>
    <w:rsid w:val="0065746D"/>
    <w:rPr>
      <w:rFonts w:ascii="Arial" w:eastAsia="Times New Roman" w:hAnsi="Arial" w:cs="Arial"/>
      <w:b/>
      <w:color w:val="000000"/>
      <w:lang w:eastAsia="ar-SA"/>
    </w:rPr>
  </w:style>
  <w:style w:type="character" w:customStyle="1" w:styleId="Ttulo6Char">
    <w:name w:val="Título 6 Char"/>
    <w:basedOn w:val="Fontepargpadro"/>
    <w:link w:val="Ttulo6"/>
    <w:rsid w:val="0065746D"/>
    <w:rPr>
      <w:rFonts w:ascii="Times New Roman" w:eastAsia="Times New Roman" w:hAnsi="Times New Roman" w:cs="Times New Roman"/>
      <w:b/>
      <w:szCs w:val="20"/>
      <w:lang w:eastAsia="ar-SA"/>
    </w:rPr>
  </w:style>
  <w:style w:type="character" w:customStyle="1" w:styleId="Ttulo7Char">
    <w:name w:val="Título 7 Char"/>
    <w:basedOn w:val="Fontepargpadro"/>
    <w:link w:val="Ttulo7"/>
    <w:rsid w:val="0065746D"/>
    <w:rPr>
      <w:rFonts w:ascii="Times New Roman" w:eastAsia="Times New Roman" w:hAnsi="Times New Roman" w:cs="Times New Roman"/>
      <w:b/>
      <w:szCs w:val="20"/>
      <w:lang w:eastAsia="ar-SA"/>
    </w:rPr>
  </w:style>
  <w:style w:type="character" w:styleId="Hyperlink">
    <w:name w:val="Hyperlink"/>
    <w:rsid w:val="0065746D"/>
    <w:rPr>
      <w:color w:val="0000FF"/>
      <w:u w:val="single"/>
    </w:rPr>
  </w:style>
  <w:style w:type="paragraph" w:styleId="SemEspaamento">
    <w:name w:val="No Spacing"/>
    <w:uiPriority w:val="1"/>
    <w:qFormat/>
    <w:rsid w:val="00AA6270"/>
    <w:pPr>
      <w:spacing w:after="0" w:line="240" w:lineRule="auto"/>
    </w:pPr>
    <w:rPr>
      <w:rFonts w:ascii="Times New Roman" w:hAnsi="Times New Roman"/>
      <w:sz w:val="24"/>
    </w:rPr>
  </w:style>
  <w:style w:type="character" w:styleId="nfaseSutil">
    <w:name w:val="Subtle Emphasis"/>
    <w:basedOn w:val="Fontepargpadro"/>
    <w:uiPriority w:val="19"/>
    <w:qFormat/>
    <w:rsid w:val="0065746D"/>
    <w:rPr>
      <w:i/>
      <w:iCs/>
      <w:color w:val="404040" w:themeColor="text1" w:themeTint="BF"/>
    </w:rPr>
  </w:style>
  <w:style w:type="character" w:styleId="nfase">
    <w:name w:val="Emphasis"/>
    <w:basedOn w:val="Fontepargpadro"/>
    <w:uiPriority w:val="20"/>
    <w:qFormat/>
    <w:rsid w:val="0065746D"/>
    <w:rPr>
      <w:i w:val="0"/>
      <w:iCs/>
    </w:rPr>
  </w:style>
  <w:style w:type="paragraph" w:styleId="PargrafodaLista">
    <w:name w:val="List Paragraph"/>
    <w:basedOn w:val="Normal"/>
    <w:qFormat/>
    <w:rsid w:val="00FA53F5"/>
    <w:pPr>
      <w:ind w:left="720"/>
      <w:contextualSpacing/>
    </w:pPr>
  </w:style>
  <w:style w:type="paragraph" w:styleId="Recuodecorpodetexto">
    <w:name w:val="Body Text Indent"/>
    <w:basedOn w:val="Normal"/>
    <w:link w:val="RecuodecorpodetextoChar"/>
    <w:rsid w:val="00FA53F5"/>
    <w:pPr>
      <w:suppressAutoHyphens/>
      <w:spacing w:after="0" w:line="240" w:lineRule="auto"/>
    </w:pPr>
    <w:rPr>
      <w:rFonts w:eastAsia="Times New Roman" w:cs="Times New Roman"/>
      <w:color w:val="FF0000"/>
      <w:sz w:val="32"/>
      <w:szCs w:val="20"/>
      <w:lang w:eastAsia="ar-SA"/>
    </w:rPr>
  </w:style>
  <w:style w:type="character" w:customStyle="1" w:styleId="RecuodecorpodetextoChar">
    <w:name w:val="Recuo de corpo de texto Char"/>
    <w:basedOn w:val="Fontepargpadro"/>
    <w:link w:val="Recuodecorpodetexto"/>
    <w:rsid w:val="00FA53F5"/>
    <w:rPr>
      <w:rFonts w:ascii="Times New Roman" w:eastAsia="Times New Roman" w:hAnsi="Times New Roman" w:cs="Times New Roman"/>
      <w:color w:val="FF0000"/>
      <w:sz w:val="32"/>
      <w:szCs w:val="20"/>
      <w:lang w:eastAsia="ar-SA"/>
    </w:rPr>
  </w:style>
  <w:style w:type="numbering" w:customStyle="1" w:styleId="Lista001">
    <w:name w:val="Lista 001"/>
    <w:uiPriority w:val="99"/>
    <w:rsid w:val="007E4448"/>
    <w:pPr>
      <w:numPr>
        <w:numId w:val="7"/>
      </w:numPr>
    </w:pPr>
  </w:style>
  <w:style w:type="numbering" w:customStyle="1" w:styleId="Estilo1">
    <w:name w:val="Estilo1"/>
    <w:uiPriority w:val="99"/>
    <w:rsid w:val="007E4448"/>
    <w:pPr>
      <w:numPr>
        <w:numId w:val="10"/>
      </w:numPr>
    </w:pPr>
  </w:style>
  <w:style w:type="paragraph" w:styleId="Corpodetexto">
    <w:name w:val="Body Text"/>
    <w:basedOn w:val="Normal"/>
    <w:link w:val="CorpodetextoChar"/>
    <w:uiPriority w:val="99"/>
    <w:semiHidden/>
    <w:unhideWhenUsed/>
    <w:rsid w:val="00AA6270"/>
    <w:pPr>
      <w:spacing w:after="120"/>
    </w:pPr>
  </w:style>
  <w:style w:type="character" w:customStyle="1" w:styleId="CorpodetextoChar">
    <w:name w:val="Corpo de texto Char"/>
    <w:basedOn w:val="Fontepargpadro"/>
    <w:link w:val="Corpodetexto"/>
    <w:uiPriority w:val="99"/>
    <w:semiHidden/>
    <w:rsid w:val="00AA6270"/>
    <w:rPr>
      <w:rFonts w:ascii="Times New Roman" w:hAnsi="Times New Roman"/>
      <w:sz w:val="24"/>
    </w:rPr>
  </w:style>
  <w:style w:type="paragraph" w:customStyle="1" w:styleId="Recuodecorpodetexto21">
    <w:name w:val="Recuo de corpo de texto 21"/>
    <w:basedOn w:val="Normal"/>
    <w:rsid w:val="00684C40"/>
    <w:pPr>
      <w:suppressAutoHyphens/>
      <w:spacing w:after="0" w:line="240" w:lineRule="auto"/>
      <w:ind w:left="284" w:hanging="284"/>
    </w:pPr>
    <w:rPr>
      <w:rFonts w:eastAsia="Times New Roman" w:cs="Times New Roman"/>
      <w:szCs w:val="20"/>
      <w:lang w:eastAsia="ar-SA"/>
    </w:rPr>
  </w:style>
  <w:style w:type="paragraph" w:customStyle="1" w:styleId="Recuodecorpodetexto31">
    <w:name w:val="Recuo de corpo de texto 31"/>
    <w:basedOn w:val="Normal"/>
    <w:rsid w:val="00684C40"/>
    <w:pPr>
      <w:suppressAutoHyphens/>
      <w:spacing w:after="0" w:line="240" w:lineRule="auto"/>
      <w:ind w:left="709" w:hanging="709"/>
    </w:pPr>
    <w:rPr>
      <w:rFonts w:eastAsia="Times New Roman" w:cs="Times New Roman"/>
      <w:szCs w:val="20"/>
      <w:lang w:eastAsia="ar-SA"/>
    </w:rPr>
  </w:style>
  <w:style w:type="paragraph" w:styleId="Subttulo">
    <w:name w:val="Subtitle"/>
    <w:basedOn w:val="Normal"/>
    <w:next w:val="Corpodetexto"/>
    <w:link w:val="SubttuloChar"/>
    <w:qFormat/>
    <w:rsid w:val="00712B91"/>
    <w:pPr>
      <w:suppressAutoHyphens/>
      <w:spacing w:after="0" w:line="240" w:lineRule="auto"/>
      <w:jc w:val="center"/>
    </w:pPr>
    <w:rPr>
      <w:rFonts w:eastAsia="Times New Roman" w:cs="Times New Roman"/>
      <w:b/>
      <w:sz w:val="28"/>
      <w:szCs w:val="20"/>
      <w:lang w:eastAsia="ar-SA"/>
    </w:rPr>
  </w:style>
  <w:style w:type="paragraph" w:styleId="Ttulodendicedeautoridades">
    <w:name w:val="toa heading"/>
    <w:basedOn w:val="Normal"/>
    <w:next w:val="Normal"/>
    <w:uiPriority w:val="99"/>
    <w:semiHidden/>
    <w:unhideWhenUsed/>
    <w:rsid w:val="00CC1B12"/>
    <w:pPr>
      <w:spacing w:before="120"/>
    </w:pPr>
    <w:rPr>
      <w:rFonts w:asciiTheme="majorHAnsi" w:eastAsiaTheme="majorEastAsia" w:hAnsiTheme="majorHAnsi" w:cstheme="majorBidi"/>
      <w:b/>
      <w:bCs/>
      <w:szCs w:val="24"/>
    </w:rPr>
  </w:style>
  <w:style w:type="character" w:customStyle="1" w:styleId="SubttuloChar">
    <w:name w:val="Subtítulo Char"/>
    <w:basedOn w:val="Fontepargpadro"/>
    <w:link w:val="Subttulo"/>
    <w:rsid w:val="00712B91"/>
    <w:rPr>
      <w:rFonts w:ascii="Times New Roman" w:eastAsia="Times New Roman" w:hAnsi="Times New Roman" w:cs="Times New Roman"/>
      <w:b/>
      <w:sz w:val="28"/>
      <w:szCs w:val="20"/>
      <w:lang w:eastAsia="ar-SA"/>
    </w:rPr>
  </w:style>
  <w:style w:type="paragraph" w:customStyle="1" w:styleId="ParagraphStyle">
    <w:name w:val="Paragraph Style"/>
    <w:rsid w:val="00712B91"/>
    <w:pPr>
      <w:suppressAutoHyphens/>
      <w:autoSpaceDE w:val="0"/>
      <w:spacing w:after="0" w:line="240" w:lineRule="auto"/>
    </w:pPr>
    <w:rPr>
      <w:rFonts w:ascii="Arial" w:eastAsia="Times New Roman" w:hAnsi="Arial" w:cs="Arial"/>
      <w:sz w:val="24"/>
      <w:szCs w:val="24"/>
      <w:lang w:eastAsia="ar-SA"/>
    </w:rPr>
  </w:style>
  <w:style w:type="paragraph" w:styleId="Textodebalo">
    <w:name w:val="Balloon Text"/>
    <w:basedOn w:val="Normal"/>
    <w:link w:val="TextodebaloChar"/>
    <w:uiPriority w:val="99"/>
    <w:semiHidden/>
    <w:unhideWhenUsed/>
    <w:rsid w:val="00554A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4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5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citacoes-e.com.br/aop/index.jsp?codSite=61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scomcam.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icitacoes-e.com.br/aop/index.jsp?codSite=61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iscomcam.com.br" TargetMode="External"/><Relationship Id="rId5" Type="http://schemas.openxmlformats.org/officeDocument/2006/relationships/settings" Target="settings.xml"/><Relationship Id="rId15" Type="http://schemas.openxmlformats.org/officeDocument/2006/relationships/hyperlink" Target="https://www.licitacoes-e.com.br/aop/index.jsp?codSite=6169" TargetMode="External"/><Relationship Id="rId10" Type="http://schemas.openxmlformats.org/officeDocument/2006/relationships/hyperlink" Target="http://www.licita&#231;&#245;es-e.com.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ompras@ciscomcam.com.br" TargetMode="External"/><Relationship Id="rId14" Type="http://schemas.openxmlformats.org/officeDocument/2006/relationships/hyperlink" Target="http://www.licitacoes-e.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AA7CA-A49B-4AD1-89BE-79F630A2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5821</Words>
  <Characters>31435</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Ianzer Wanderbroock</dc:creator>
  <cp:lastModifiedBy>Nilda Batista da Silva</cp:lastModifiedBy>
  <cp:revision>4</cp:revision>
  <cp:lastPrinted>2016-02-12T13:11:00Z</cp:lastPrinted>
  <dcterms:created xsi:type="dcterms:W3CDTF">2016-02-12T13:05:00Z</dcterms:created>
  <dcterms:modified xsi:type="dcterms:W3CDTF">2016-02-12T13:12:00Z</dcterms:modified>
</cp:coreProperties>
</file>